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4B4" w:rsidRPr="00FD74B4" w:rsidRDefault="00FD74B4" w:rsidP="00FD74B4">
      <w:pPr>
        <w:spacing w:after="65" w:line="465" w:lineRule="atLeast"/>
        <w:outlineLvl w:val="0"/>
        <w:rPr>
          <w:rFonts w:ascii="Arial" w:eastAsia="Times New Roman" w:hAnsi="Arial" w:cs="Arial"/>
          <w:color w:val="111111"/>
          <w:kern w:val="36"/>
          <w:sz w:val="24"/>
          <w:szCs w:val="24"/>
          <w:lang w:eastAsia="it-IT"/>
        </w:rPr>
      </w:pPr>
      <w:r w:rsidRPr="00FD74B4">
        <w:rPr>
          <w:rFonts w:ascii="Arial" w:eastAsia="Times New Roman" w:hAnsi="Arial" w:cs="Arial"/>
          <w:color w:val="111111"/>
          <w:kern w:val="36"/>
          <w:sz w:val="38"/>
          <w:szCs w:val="38"/>
          <w:lang w:eastAsia="it-IT"/>
        </w:rPr>
        <w:t>Massimo e minimo materiale</w:t>
      </w:r>
    </w:p>
    <w:p w:rsidR="00FD74B4" w:rsidRPr="000600F6" w:rsidRDefault="00FD74B4" w:rsidP="00FD74B4">
      <w:pPr>
        <w:spacing w:after="0" w:line="242" w:lineRule="atLeast"/>
        <w:rPr>
          <w:rFonts w:ascii="Verdana" w:eastAsia="Times New Roman" w:hAnsi="Verdana" w:cs="Times New Roman"/>
          <w:color w:val="222222"/>
          <w:sz w:val="24"/>
          <w:szCs w:val="24"/>
          <w:lang w:eastAsia="it-IT"/>
        </w:rPr>
      </w:pPr>
      <w:r w:rsidRPr="000600F6">
        <w:rPr>
          <w:rFonts w:ascii="Verdana" w:eastAsia="Times New Roman" w:hAnsi="Verdana" w:cs="Times New Roman"/>
          <w:noProof/>
          <w:color w:val="F7931D"/>
          <w:sz w:val="24"/>
          <w:szCs w:val="24"/>
          <w:lang w:eastAsia="it-IT"/>
        </w:rPr>
        <w:drawing>
          <wp:inline distT="0" distB="0" distL="0" distR="0">
            <wp:extent cx="4245710" cy="6223819"/>
            <wp:effectExtent l="19050" t="0" r="2440" b="0"/>
            <wp:docPr id="1" name="Immagine 1" descr="https://www.ilprogettistaindustriale.it/files/2020/07/1_TRUCCHI_SEGRETI_06_202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lprogettistaindustriale.it/files/2020/07/1_TRUCCHI_SEGRETI_06_2020.png">
                      <a:hlinkClick r:id="rId5"/>
                    </pic:cNvPr>
                    <pic:cNvPicPr>
                      <a:picLocks noChangeAspect="1" noChangeArrowheads="1"/>
                    </pic:cNvPicPr>
                  </pic:nvPicPr>
                  <pic:blipFill>
                    <a:blip r:embed="rId6" cstate="print"/>
                    <a:srcRect/>
                    <a:stretch>
                      <a:fillRect/>
                    </a:stretch>
                  </pic:blipFill>
                  <pic:spPr bwMode="auto">
                    <a:xfrm>
                      <a:off x="0" y="0"/>
                      <a:ext cx="4245735" cy="6223856"/>
                    </a:xfrm>
                    <a:prstGeom prst="rect">
                      <a:avLst/>
                    </a:prstGeom>
                    <a:noFill/>
                    <a:ln w="9525">
                      <a:noFill/>
                      <a:miter lim="800000"/>
                      <a:headEnd/>
                      <a:tailEnd/>
                    </a:ln>
                  </pic:spPr>
                </pic:pic>
              </a:graphicData>
            </a:graphic>
          </wp:inline>
        </w:drawing>
      </w:r>
    </w:p>
    <w:p w:rsidR="00FD74B4" w:rsidRPr="00FD74B4" w:rsidRDefault="00FD74B4" w:rsidP="00FD74B4">
      <w:pPr>
        <w:spacing w:after="0" w:line="242" w:lineRule="atLeast"/>
        <w:rPr>
          <w:rFonts w:ascii="Verdana" w:eastAsia="Times New Roman" w:hAnsi="Verdana" w:cs="Times New Roman"/>
          <w:color w:val="222222"/>
          <w:sz w:val="24"/>
          <w:szCs w:val="24"/>
          <w:lang w:eastAsia="it-IT"/>
        </w:rPr>
      </w:pPr>
      <w:r w:rsidRPr="00FD74B4">
        <w:rPr>
          <w:rFonts w:ascii="Verdana" w:eastAsia="Times New Roman" w:hAnsi="Verdana" w:cs="Times New Roman"/>
          <w:color w:val="222222"/>
          <w:sz w:val="24"/>
          <w:szCs w:val="24"/>
          <w:lang w:eastAsia="it-IT"/>
        </w:rPr>
        <w:t>Fig. 1. Tipica applicazione della condizione di massimo materiale (</w:t>
      </w:r>
      <w:proofErr w:type="spellStart"/>
      <w:r w:rsidRPr="00FD74B4">
        <w:rPr>
          <w:rFonts w:ascii="Verdana" w:eastAsia="Times New Roman" w:hAnsi="Verdana" w:cs="Times New Roman"/>
          <w:color w:val="222222"/>
          <w:sz w:val="24"/>
          <w:szCs w:val="24"/>
          <w:lang w:eastAsia="it-IT"/>
        </w:rPr>
        <w:t>Maximum</w:t>
      </w:r>
      <w:proofErr w:type="spellEnd"/>
      <w:r w:rsidRPr="00FD74B4">
        <w:rPr>
          <w:rFonts w:ascii="Verdana" w:eastAsia="Times New Roman" w:hAnsi="Verdana" w:cs="Times New Roman"/>
          <w:color w:val="222222"/>
          <w:sz w:val="24"/>
          <w:szCs w:val="24"/>
          <w:lang w:eastAsia="it-IT"/>
        </w:rPr>
        <w:t xml:space="preserve"> Material </w:t>
      </w:r>
      <w:proofErr w:type="spellStart"/>
      <w:r w:rsidRPr="00FD74B4">
        <w:rPr>
          <w:rFonts w:ascii="Verdana" w:eastAsia="Times New Roman" w:hAnsi="Verdana" w:cs="Times New Roman"/>
          <w:color w:val="222222"/>
          <w:sz w:val="24"/>
          <w:szCs w:val="24"/>
          <w:lang w:eastAsia="it-IT"/>
        </w:rPr>
        <w:t>Requirement</w:t>
      </w:r>
      <w:proofErr w:type="spellEnd"/>
      <w:r w:rsidRPr="00FD74B4">
        <w:rPr>
          <w:rFonts w:ascii="Verdana" w:eastAsia="Times New Roman" w:hAnsi="Verdana" w:cs="Times New Roman"/>
          <w:color w:val="222222"/>
          <w:sz w:val="24"/>
          <w:szCs w:val="24"/>
          <w:lang w:eastAsia="it-IT"/>
        </w:rPr>
        <w:t>, MMR) nella quale si ha un accoppiamento con vite mordente. In questo caso la posizione del supporto del sensore dipende solo dal foro filettato.</w:t>
      </w:r>
    </w:p>
    <w:p w:rsidR="00FD74B4" w:rsidRPr="000600F6" w:rsidRDefault="00FD74B4" w:rsidP="00FD74B4">
      <w:pPr>
        <w:spacing w:after="242" w:line="242" w:lineRule="atLeast"/>
        <w:rPr>
          <w:rFonts w:ascii="Verdana" w:eastAsia="Times New Roman" w:hAnsi="Verdana" w:cs="Times New Roman"/>
          <w:b/>
          <w:bCs/>
          <w:color w:val="222222"/>
          <w:sz w:val="24"/>
          <w:szCs w:val="24"/>
          <w:lang w:eastAsia="it-IT"/>
        </w:rPr>
      </w:pPr>
    </w:p>
    <w:p w:rsidR="00FD74B4" w:rsidRPr="00FD74B4" w:rsidRDefault="00FD74B4" w:rsidP="00FD74B4">
      <w:pPr>
        <w:spacing w:after="242" w:line="242" w:lineRule="atLeast"/>
        <w:rPr>
          <w:rFonts w:ascii="Verdana" w:eastAsia="Times New Roman" w:hAnsi="Verdana" w:cs="Times New Roman"/>
          <w:color w:val="222222"/>
          <w:sz w:val="24"/>
          <w:szCs w:val="24"/>
          <w:lang w:eastAsia="it-IT"/>
        </w:rPr>
      </w:pPr>
      <w:r w:rsidRPr="000600F6">
        <w:rPr>
          <w:rFonts w:ascii="Verdana" w:eastAsia="Times New Roman" w:hAnsi="Verdana" w:cs="Times New Roman"/>
          <w:b/>
          <w:bCs/>
          <w:color w:val="222222"/>
          <w:sz w:val="24"/>
          <w:szCs w:val="24"/>
          <w:lang w:eastAsia="it-IT"/>
        </w:rPr>
        <w:t>Vediamo quando utilizzare la condizione del massimo e del minimo materiale nella documentazione tecnica.</w:t>
      </w:r>
    </w:p>
    <w:p w:rsidR="00FD74B4" w:rsidRPr="00FD74B4" w:rsidRDefault="00FD74B4" w:rsidP="00FD74B4">
      <w:pPr>
        <w:spacing w:after="242" w:line="242" w:lineRule="atLeast"/>
        <w:rPr>
          <w:rFonts w:ascii="Verdana" w:eastAsia="Times New Roman" w:hAnsi="Verdana" w:cs="Times New Roman"/>
          <w:color w:val="222222"/>
          <w:sz w:val="24"/>
          <w:szCs w:val="24"/>
          <w:lang w:eastAsia="it-IT"/>
        </w:rPr>
      </w:pPr>
      <w:r w:rsidRPr="00FD74B4">
        <w:rPr>
          <w:rFonts w:ascii="Verdana" w:eastAsia="Times New Roman" w:hAnsi="Verdana" w:cs="Times New Roman"/>
          <w:color w:val="222222"/>
          <w:sz w:val="24"/>
          <w:szCs w:val="24"/>
          <w:lang w:eastAsia="it-IT"/>
        </w:rPr>
        <w:t>Molte volte le tolleranze geometriche possono in pratica essere ampliate, senza compromettere la possibilità di accoppiamento, quando le dimensioni effettive degli elementi da accoppiare non raggiungono i valori corrispondenti alla condizione di massimo materiale. Ciò costituisce il principio o esigenza del massimo materiale (</w:t>
      </w:r>
      <w:proofErr w:type="spellStart"/>
      <w:r w:rsidRPr="000600F6">
        <w:rPr>
          <w:rFonts w:ascii="Verdana" w:eastAsia="Times New Roman" w:hAnsi="Verdana" w:cs="Times New Roman"/>
          <w:i/>
          <w:iCs/>
          <w:color w:val="222222"/>
          <w:sz w:val="24"/>
          <w:szCs w:val="24"/>
          <w:lang w:eastAsia="it-IT"/>
        </w:rPr>
        <w:t>Maximum</w:t>
      </w:r>
      <w:proofErr w:type="spellEnd"/>
      <w:r w:rsidRPr="000600F6">
        <w:rPr>
          <w:rFonts w:ascii="Verdana" w:eastAsia="Times New Roman" w:hAnsi="Verdana" w:cs="Times New Roman"/>
          <w:i/>
          <w:iCs/>
          <w:color w:val="222222"/>
          <w:sz w:val="24"/>
          <w:szCs w:val="24"/>
          <w:lang w:eastAsia="it-IT"/>
        </w:rPr>
        <w:t xml:space="preserve"> Material </w:t>
      </w:r>
      <w:proofErr w:type="spellStart"/>
      <w:r w:rsidRPr="000600F6">
        <w:rPr>
          <w:rFonts w:ascii="Verdana" w:eastAsia="Times New Roman" w:hAnsi="Verdana" w:cs="Times New Roman"/>
          <w:i/>
          <w:iCs/>
          <w:color w:val="222222"/>
          <w:sz w:val="24"/>
          <w:szCs w:val="24"/>
          <w:lang w:eastAsia="it-IT"/>
        </w:rPr>
        <w:t>Requirement</w:t>
      </w:r>
      <w:proofErr w:type="spellEnd"/>
      <w:r w:rsidRPr="00FD74B4">
        <w:rPr>
          <w:rFonts w:ascii="Verdana" w:eastAsia="Times New Roman" w:hAnsi="Verdana" w:cs="Times New Roman"/>
          <w:color w:val="222222"/>
          <w:sz w:val="24"/>
          <w:szCs w:val="24"/>
          <w:lang w:eastAsia="it-IT"/>
        </w:rPr>
        <w:t>, </w:t>
      </w:r>
      <w:r w:rsidRPr="000600F6">
        <w:rPr>
          <w:rFonts w:ascii="Verdana" w:eastAsia="Times New Roman" w:hAnsi="Verdana" w:cs="Times New Roman"/>
          <w:b/>
          <w:bCs/>
          <w:color w:val="222222"/>
          <w:sz w:val="24"/>
          <w:szCs w:val="24"/>
          <w:lang w:eastAsia="it-IT"/>
        </w:rPr>
        <w:t>MMR</w:t>
      </w:r>
      <w:r w:rsidRPr="00FD74B4">
        <w:rPr>
          <w:rFonts w:ascii="Verdana" w:eastAsia="Times New Roman" w:hAnsi="Verdana" w:cs="Times New Roman"/>
          <w:color w:val="222222"/>
          <w:sz w:val="24"/>
          <w:szCs w:val="24"/>
          <w:lang w:eastAsia="it-IT"/>
        </w:rPr>
        <w:t xml:space="preserve">) e viene indicato nei disegni col simbolo M. Questo simbolo viene inserito all’interno del riquadro delle tolleranze, e va letto come “la tolleranza geometrica qui imposta è prevista per il caso in cui le dimensioni lineari siano nelle condizioni di massimo materiale”. Le tolleranze previste possono venire allora incrementate di un valore pari alla differenza tra la dimensione di massimo </w:t>
      </w:r>
      <w:r w:rsidRPr="00FD74B4">
        <w:rPr>
          <w:rFonts w:ascii="Verdana" w:eastAsia="Times New Roman" w:hAnsi="Verdana" w:cs="Times New Roman"/>
          <w:color w:val="222222"/>
          <w:sz w:val="24"/>
          <w:szCs w:val="24"/>
          <w:lang w:eastAsia="it-IT"/>
        </w:rPr>
        <w:lastRenderedPageBreak/>
        <w:t>materiale e la dimensione effettiva. Quando invece si vuole garantire l’esistenza di una sezione resistente, garantire una distanza minima o uno spessore critico, è possibile utilizzare l’esigenza di </w:t>
      </w:r>
      <w:r w:rsidRPr="000600F6">
        <w:rPr>
          <w:rFonts w:ascii="Verdana" w:eastAsia="Times New Roman" w:hAnsi="Verdana" w:cs="Times New Roman"/>
          <w:i/>
          <w:iCs/>
          <w:color w:val="222222"/>
          <w:sz w:val="24"/>
          <w:szCs w:val="24"/>
          <w:lang w:eastAsia="it-IT"/>
        </w:rPr>
        <w:t>minimo materiale</w:t>
      </w:r>
      <w:r w:rsidRPr="00FD74B4">
        <w:rPr>
          <w:rFonts w:ascii="Verdana" w:eastAsia="Times New Roman" w:hAnsi="Verdana" w:cs="Times New Roman"/>
          <w:color w:val="222222"/>
          <w:sz w:val="24"/>
          <w:szCs w:val="24"/>
          <w:lang w:eastAsia="it-IT"/>
        </w:rPr>
        <w:t> (</w:t>
      </w:r>
      <w:proofErr w:type="spellStart"/>
      <w:r w:rsidRPr="000600F6">
        <w:rPr>
          <w:rFonts w:ascii="Verdana" w:eastAsia="Times New Roman" w:hAnsi="Verdana" w:cs="Times New Roman"/>
          <w:i/>
          <w:iCs/>
          <w:color w:val="222222"/>
          <w:sz w:val="24"/>
          <w:szCs w:val="24"/>
          <w:lang w:eastAsia="it-IT"/>
        </w:rPr>
        <w:t>least</w:t>
      </w:r>
      <w:proofErr w:type="spellEnd"/>
      <w:r w:rsidRPr="000600F6">
        <w:rPr>
          <w:rFonts w:ascii="Verdana" w:eastAsia="Times New Roman" w:hAnsi="Verdana" w:cs="Times New Roman"/>
          <w:i/>
          <w:iCs/>
          <w:color w:val="222222"/>
          <w:sz w:val="24"/>
          <w:szCs w:val="24"/>
          <w:lang w:eastAsia="it-IT"/>
        </w:rPr>
        <w:t xml:space="preserve"> material </w:t>
      </w:r>
      <w:proofErr w:type="spellStart"/>
      <w:r w:rsidRPr="000600F6">
        <w:rPr>
          <w:rFonts w:ascii="Verdana" w:eastAsia="Times New Roman" w:hAnsi="Verdana" w:cs="Times New Roman"/>
          <w:i/>
          <w:iCs/>
          <w:color w:val="222222"/>
          <w:sz w:val="24"/>
          <w:szCs w:val="24"/>
          <w:lang w:eastAsia="it-IT"/>
        </w:rPr>
        <w:t>requirement</w:t>
      </w:r>
      <w:proofErr w:type="spellEnd"/>
      <w:r w:rsidRPr="00FD74B4">
        <w:rPr>
          <w:rFonts w:ascii="Verdana" w:eastAsia="Times New Roman" w:hAnsi="Verdana" w:cs="Times New Roman"/>
          <w:color w:val="222222"/>
          <w:sz w:val="24"/>
          <w:szCs w:val="24"/>
          <w:lang w:eastAsia="it-IT"/>
        </w:rPr>
        <w:t>, </w:t>
      </w:r>
      <w:r w:rsidRPr="000600F6">
        <w:rPr>
          <w:rFonts w:ascii="Verdana" w:eastAsia="Times New Roman" w:hAnsi="Verdana" w:cs="Times New Roman"/>
          <w:b/>
          <w:bCs/>
          <w:color w:val="222222"/>
          <w:sz w:val="24"/>
          <w:szCs w:val="24"/>
          <w:lang w:eastAsia="it-IT"/>
        </w:rPr>
        <w:t>LMR, </w:t>
      </w:r>
      <w:r w:rsidRPr="00FD74B4">
        <w:rPr>
          <w:rFonts w:ascii="Verdana" w:eastAsia="Times New Roman" w:hAnsi="Verdana" w:cs="Times New Roman"/>
          <w:color w:val="222222"/>
          <w:sz w:val="24"/>
          <w:szCs w:val="24"/>
          <w:lang w:eastAsia="it-IT"/>
        </w:rPr>
        <w:t>simbolo</w:t>
      </w:r>
      <w:r w:rsidRPr="000600F6">
        <w:rPr>
          <w:rFonts w:ascii="Verdana" w:eastAsia="Times New Roman" w:hAnsi="Verdana" w:cs="Times New Roman"/>
          <w:b/>
          <w:bCs/>
          <w:color w:val="222222"/>
          <w:sz w:val="24"/>
          <w:szCs w:val="24"/>
          <w:lang w:eastAsia="it-IT"/>
        </w:rPr>
        <w:t> L</w:t>
      </w:r>
      <w:r w:rsidRPr="00FD74B4">
        <w:rPr>
          <w:rFonts w:ascii="Verdana" w:eastAsia="Times New Roman" w:hAnsi="Verdana" w:cs="Times New Roman"/>
          <w:color w:val="222222"/>
          <w:sz w:val="24"/>
          <w:szCs w:val="24"/>
          <w:lang w:eastAsia="it-IT"/>
        </w:rPr>
        <w:t>), in cui non è difficile comprendere come si faccia riferimento a fori del massimo diametro ammissibile secondo la tolleranza dimensionale prescritta, oppure ad alberi del minimo diametro. Anche in questo caso il trovarsi in condizioni diverse dal minimo materiale consente un incremento delle tolleranze di forma e posizione pari alla differenza fra la dimensione effettiva e quella di minimo materiale. Il problema che si pongono i progettisti è di capire in quali casi sia conveniente applicare le esigenze MMR o LMR, poiché in molti casi l’aumento delle tolleranze causato dal modificatore M o L comporta dei problemi di funzionamento inammissibili.</w:t>
      </w:r>
    </w:p>
    <w:p w:rsidR="00FD74B4" w:rsidRPr="00FD74B4" w:rsidRDefault="00FD74B4" w:rsidP="00FD74B4">
      <w:pPr>
        <w:spacing w:after="242" w:line="242" w:lineRule="atLeast"/>
        <w:rPr>
          <w:rFonts w:ascii="Verdana" w:eastAsia="Times New Roman" w:hAnsi="Verdana" w:cs="Times New Roman"/>
          <w:color w:val="222222"/>
          <w:sz w:val="24"/>
          <w:szCs w:val="24"/>
          <w:lang w:eastAsia="it-IT"/>
        </w:rPr>
      </w:pPr>
      <w:r w:rsidRPr="00FD74B4">
        <w:rPr>
          <w:rFonts w:ascii="Verdana" w:eastAsia="Times New Roman" w:hAnsi="Verdana" w:cs="Times New Roman"/>
          <w:color w:val="222222"/>
          <w:sz w:val="24"/>
          <w:szCs w:val="24"/>
          <w:lang w:eastAsia="it-IT"/>
        </w:rPr>
        <w:t>La figura 1 infatti mostra una tipica applicazione in cui conviene utilizzare il requisito di massimo materiale in quanto bisogna garantire la corretta posizione di un sensore, che viene posizionato mediante un accoppiamento con vite mordente. In questo caso la posizione del supporto del sensore dipende solo dal foro filettato. La vite ha un accoppiamento con gioco con la piastra (fig. 2), per cui l’errore di posizione del foro non influisce minimamente sulla posizione del sensore, quindi </w:t>
      </w:r>
      <w:r w:rsidRPr="000600F6">
        <w:rPr>
          <w:rFonts w:ascii="Verdana" w:eastAsia="Times New Roman" w:hAnsi="Verdana" w:cs="Times New Roman"/>
          <w:b/>
          <w:bCs/>
          <w:color w:val="222222"/>
          <w:sz w:val="24"/>
          <w:szCs w:val="24"/>
          <w:lang w:eastAsia="it-IT"/>
        </w:rPr>
        <w:t>conviene applicare il requisito di massimo materiale</w:t>
      </w:r>
      <w:r w:rsidRPr="00FD74B4">
        <w:rPr>
          <w:rFonts w:ascii="Verdana" w:eastAsia="Times New Roman" w:hAnsi="Verdana" w:cs="Times New Roman"/>
          <w:color w:val="222222"/>
          <w:sz w:val="24"/>
          <w:szCs w:val="24"/>
          <w:lang w:eastAsia="it-IT"/>
        </w:rPr>
        <w:t>.</w:t>
      </w:r>
    </w:p>
    <w:p w:rsidR="00FD74B4" w:rsidRPr="00FD74B4" w:rsidRDefault="00FD74B4" w:rsidP="00FD74B4">
      <w:pPr>
        <w:spacing w:after="242" w:line="242" w:lineRule="atLeast"/>
        <w:rPr>
          <w:rFonts w:ascii="Verdana" w:eastAsia="Times New Roman" w:hAnsi="Verdana" w:cs="Times New Roman"/>
          <w:color w:val="222222"/>
          <w:sz w:val="24"/>
          <w:szCs w:val="24"/>
          <w:lang w:eastAsia="it-IT"/>
        </w:rPr>
      </w:pPr>
      <w:r w:rsidRPr="00FD74B4">
        <w:rPr>
          <w:rFonts w:ascii="Verdana" w:eastAsia="Times New Roman" w:hAnsi="Verdana" w:cs="Times New Roman"/>
          <w:color w:val="222222"/>
          <w:sz w:val="24"/>
          <w:szCs w:val="24"/>
          <w:lang w:eastAsia="it-IT"/>
        </w:rPr>
        <w:t>Nel secondo caso di figura 3 il supporto del sensore viene posizionato solo mediante una spina che prevede un collegamento con una piccola interferenza con la piastra. L’errore di localizzazione del foro della piastra questa volta influirà sulla posizione del sensore, per cui conviene non aumentare ulteriormente l’entità della tolleranza con l’utilizzo del modificatore M (fig. 4).</w:t>
      </w:r>
    </w:p>
    <w:p w:rsidR="00FD74B4" w:rsidRPr="00FD74B4" w:rsidRDefault="00FD74B4" w:rsidP="00FD74B4">
      <w:pPr>
        <w:spacing w:after="0" w:line="242" w:lineRule="atLeast"/>
        <w:rPr>
          <w:rFonts w:ascii="Verdana" w:eastAsia="Times New Roman" w:hAnsi="Verdana" w:cs="Times New Roman"/>
          <w:color w:val="222222"/>
          <w:sz w:val="14"/>
          <w:szCs w:val="14"/>
          <w:lang w:eastAsia="it-IT"/>
        </w:rPr>
      </w:pPr>
      <w:r>
        <w:rPr>
          <w:noProof/>
          <w:lang w:eastAsia="it-IT"/>
        </w:rPr>
        <w:drawing>
          <wp:inline distT="0" distB="0" distL="0" distR="0">
            <wp:extent cx="6645910" cy="2877270"/>
            <wp:effectExtent l="19050" t="0" r="2540" b="0"/>
            <wp:docPr id="27" name="Immagine 27" descr="https://www.ilprogettistaindustriale.it/files/2020/07/2_TRUCCHI_SEGRETI_06_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ilprogettistaindustriale.it/files/2020/07/2_TRUCCHI_SEGRETI_06_2020_1.jpg"/>
                    <pic:cNvPicPr>
                      <a:picLocks noChangeAspect="1" noChangeArrowheads="1"/>
                    </pic:cNvPicPr>
                  </pic:nvPicPr>
                  <pic:blipFill>
                    <a:blip r:embed="rId7" cstate="print"/>
                    <a:srcRect/>
                    <a:stretch>
                      <a:fillRect/>
                    </a:stretch>
                  </pic:blipFill>
                  <pic:spPr bwMode="auto">
                    <a:xfrm>
                      <a:off x="0" y="0"/>
                      <a:ext cx="6645910" cy="2877270"/>
                    </a:xfrm>
                    <a:prstGeom prst="rect">
                      <a:avLst/>
                    </a:prstGeom>
                    <a:noFill/>
                    <a:ln w="9525">
                      <a:noFill/>
                      <a:miter lim="800000"/>
                      <a:headEnd/>
                      <a:tailEnd/>
                    </a:ln>
                  </pic:spPr>
                </pic:pic>
              </a:graphicData>
            </a:graphic>
          </wp:inline>
        </w:drawing>
      </w:r>
      <w:r w:rsidRPr="00FD74B4">
        <w:rPr>
          <w:rFonts w:ascii="Verdana" w:eastAsia="Times New Roman" w:hAnsi="Verdana" w:cs="Times New Roman"/>
          <w:color w:val="222222"/>
          <w:sz w:val="24"/>
          <w:szCs w:val="24"/>
          <w:lang w:eastAsia="it-IT"/>
        </w:rPr>
        <w:t>Fig. 2A. La vite ha un accoppiamento con gioco con la piastra, per cui l’errore di posizione del foro non influisce minimamente con la posizione del sensore, quindi conviene applicare il requisito di massimo materiale.</w:t>
      </w:r>
      <w:r w:rsidRPr="000600F6">
        <w:rPr>
          <w:sz w:val="24"/>
          <w:szCs w:val="24"/>
        </w:rPr>
        <w:t xml:space="preserve"> </w:t>
      </w:r>
      <w:r w:rsidRPr="00FD74B4">
        <w:rPr>
          <w:rFonts w:ascii="Verdana" w:eastAsia="Times New Roman" w:hAnsi="Verdana" w:cs="Times New Roman"/>
          <w:color w:val="222222"/>
          <w:sz w:val="24"/>
          <w:szCs w:val="24"/>
          <w:lang w:eastAsia="it-IT"/>
        </w:rPr>
        <w:t>Fig. 2B</w:t>
      </w:r>
    </w:p>
    <w:p w:rsidR="00FD74B4" w:rsidRPr="00FD74B4" w:rsidRDefault="00FD74B4" w:rsidP="00FD74B4">
      <w:pPr>
        <w:spacing w:line="336" w:lineRule="atLeast"/>
        <w:textAlignment w:val="baseline"/>
        <w:rPr>
          <w:rFonts w:ascii="Arial" w:eastAsia="Times New Roman" w:hAnsi="Arial" w:cs="Arial"/>
          <w:color w:val="000000"/>
          <w:sz w:val="11"/>
          <w:szCs w:val="11"/>
          <w:lang w:eastAsia="it-IT"/>
        </w:rPr>
      </w:pPr>
      <w:r w:rsidRPr="00FD74B4">
        <w:rPr>
          <w:rFonts w:ascii="Verdana" w:eastAsia="Times New Roman" w:hAnsi="Verdana" w:cs="Times New Roman"/>
          <w:color w:val="222222"/>
          <w:sz w:val="14"/>
          <w:szCs w:val="14"/>
          <w:lang w:eastAsia="it-IT"/>
        </w:rPr>
        <w:lastRenderedPageBreak/>
        <w:t> </w:t>
      </w:r>
      <w:r>
        <w:rPr>
          <w:rFonts w:ascii="Arial" w:eastAsia="Times New Roman" w:hAnsi="Arial" w:cs="Arial"/>
          <w:noProof/>
          <w:color w:val="000000"/>
          <w:sz w:val="11"/>
          <w:szCs w:val="11"/>
          <w:bdr w:val="none" w:sz="0" w:space="0" w:color="auto" w:frame="1"/>
          <w:lang w:eastAsia="it-IT"/>
        </w:rPr>
        <w:drawing>
          <wp:inline distT="0" distB="0" distL="0" distR="0">
            <wp:extent cx="6459688" cy="2796648"/>
            <wp:effectExtent l="19050" t="0" r="0" b="0"/>
            <wp:docPr id="23" name="Immagine 23" descr="https://www.ilprogettistaindustriale.it/files/2020/07/2_TRUCCHI_SEGRETI_06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ilprogettistaindustriale.it/files/2020/07/2_TRUCCHI_SEGRETI_06_2020.png"/>
                    <pic:cNvPicPr>
                      <a:picLocks noChangeAspect="1" noChangeArrowheads="1"/>
                    </pic:cNvPicPr>
                  </pic:nvPicPr>
                  <pic:blipFill>
                    <a:blip r:embed="rId8" cstate="print"/>
                    <a:srcRect/>
                    <a:stretch>
                      <a:fillRect/>
                    </a:stretch>
                  </pic:blipFill>
                  <pic:spPr bwMode="auto">
                    <a:xfrm>
                      <a:off x="0" y="0"/>
                      <a:ext cx="6466383" cy="2799547"/>
                    </a:xfrm>
                    <a:prstGeom prst="rect">
                      <a:avLst/>
                    </a:prstGeom>
                    <a:noFill/>
                    <a:ln w="9525">
                      <a:noFill/>
                      <a:miter lim="800000"/>
                      <a:headEnd/>
                      <a:tailEnd/>
                    </a:ln>
                  </pic:spPr>
                </pic:pic>
              </a:graphicData>
            </a:graphic>
          </wp:inline>
        </w:drawing>
      </w:r>
    </w:p>
    <w:p w:rsidR="00FD74B4" w:rsidRPr="00FD74B4" w:rsidRDefault="00FD74B4" w:rsidP="00FD74B4">
      <w:pPr>
        <w:spacing w:after="0" w:line="336" w:lineRule="atLeast"/>
        <w:textAlignment w:val="baseline"/>
        <w:rPr>
          <w:rFonts w:ascii="Arial" w:eastAsia="Times New Roman" w:hAnsi="Arial" w:cs="Arial"/>
          <w:color w:val="000000"/>
          <w:sz w:val="11"/>
          <w:szCs w:val="11"/>
          <w:lang w:eastAsia="it-IT"/>
        </w:rPr>
      </w:pPr>
      <w:r w:rsidRPr="00FD74B4">
        <w:rPr>
          <w:rFonts w:ascii="Arial" w:eastAsia="Times New Roman" w:hAnsi="Arial" w:cs="Arial"/>
          <w:color w:val="000000"/>
          <w:sz w:val="21"/>
          <w:lang w:eastAsia="it-IT"/>
        </w:rPr>
        <w:t>Fig. 2</w:t>
      </w:r>
      <w:r>
        <w:rPr>
          <w:rFonts w:ascii="Arial" w:eastAsia="Times New Roman" w:hAnsi="Arial" w:cs="Arial"/>
          <w:color w:val="000000"/>
          <w:sz w:val="21"/>
          <w:lang w:eastAsia="it-IT"/>
        </w:rPr>
        <w:t>B</w:t>
      </w:r>
    </w:p>
    <w:p w:rsidR="00FD74B4" w:rsidRPr="00FD74B4" w:rsidRDefault="00FD74B4" w:rsidP="00FD74B4">
      <w:pPr>
        <w:spacing w:after="242" w:line="242" w:lineRule="atLeast"/>
        <w:rPr>
          <w:rFonts w:ascii="Verdana" w:eastAsia="Times New Roman" w:hAnsi="Verdana" w:cs="Times New Roman"/>
          <w:color w:val="222222"/>
          <w:sz w:val="14"/>
          <w:szCs w:val="14"/>
          <w:lang w:eastAsia="it-IT"/>
        </w:rPr>
      </w:pPr>
    </w:p>
    <w:p w:rsidR="00FD74B4" w:rsidRPr="00FD74B4" w:rsidRDefault="00FD74B4" w:rsidP="00FD74B4">
      <w:pPr>
        <w:spacing w:after="242" w:line="242" w:lineRule="atLeast"/>
        <w:rPr>
          <w:rFonts w:ascii="Verdana" w:eastAsia="Times New Roman" w:hAnsi="Verdana" w:cs="Times New Roman"/>
          <w:color w:val="222222"/>
          <w:lang w:eastAsia="it-IT"/>
        </w:rPr>
      </w:pPr>
      <w:r w:rsidRPr="00FD74B4">
        <w:rPr>
          <w:rFonts w:ascii="Verdana" w:eastAsia="Times New Roman" w:hAnsi="Verdana" w:cs="Times New Roman"/>
          <w:color w:val="222222"/>
          <w:lang w:eastAsia="it-IT"/>
        </w:rPr>
        <w:t>Nell’ultimo caso il collegamento del supporto sensore avviene con un perno di centraggio ricavato sul supporto e che viene accoppiato con gioco con il foro della piastra (fig. 5). La condizione peggiore, che pregiudica la localizzazione del sensore, avviene quando il foro ha le dimensioni massime consentite (e quando il perno ha il minimo diametro ammesso), ed è proprio in questa condizione che viene definita la tolleranza di localizzazione del foro con l’esigenza del minimo materiale LMR. Quando il foro verrà prodotto a dimensioni minori, è possibile aumentare la tolleranza di localizzazione per cui l’esigenza LMR garantisce il </w:t>
      </w:r>
      <w:r w:rsidRPr="000600F6">
        <w:rPr>
          <w:rFonts w:ascii="Verdana" w:eastAsia="Times New Roman" w:hAnsi="Verdana" w:cs="Times New Roman"/>
          <w:b/>
          <w:bCs/>
          <w:color w:val="222222"/>
          <w:lang w:eastAsia="it-IT"/>
        </w:rPr>
        <w:t>minimo errore di posizione e la massima tolleranza ammissibile</w:t>
      </w:r>
      <w:r w:rsidRPr="00FD74B4">
        <w:rPr>
          <w:rFonts w:ascii="Verdana" w:eastAsia="Times New Roman" w:hAnsi="Verdana" w:cs="Times New Roman"/>
          <w:color w:val="222222"/>
          <w:lang w:eastAsia="it-IT"/>
        </w:rPr>
        <w:t>.</w:t>
      </w:r>
    </w:p>
    <w:p w:rsidR="00FD74B4" w:rsidRPr="00FD74B4" w:rsidRDefault="00FD74B4" w:rsidP="00FD74B4">
      <w:pPr>
        <w:spacing w:after="0" w:line="336" w:lineRule="atLeast"/>
        <w:textAlignment w:val="baseline"/>
        <w:rPr>
          <w:rFonts w:ascii="Arial" w:eastAsia="Times New Roman" w:hAnsi="Arial" w:cs="Arial"/>
          <w:color w:val="000000"/>
          <w:sz w:val="11"/>
          <w:szCs w:val="11"/>
          <w:lang w:eastAsia="it-IT"/>
        </w:rPr>
      </w:pPr>
      <w:r>
        <w:rPr>
          <w:rFonts w:ascii="Arial" w:eastAsia="Times New Roman" w:hAnsi="Arial" w:cs="Arial"/>
          <w:noProof/>
          <w:color w:val="000000"/>
          <w:sz w:val="11"/>
          <w:szCs w:val="11"/>
          <w:bdr w:val="none" w:sz="0" w:space="0" w:color="auto" w:frame="1"/>
          <w:lang w:eastAsia="it-IT"/>
        </w:rPr>
        <w:lastRenderedPageBreak/>
        <w:drawing>
          <wp:inline distT="0" distB="0" distL="0" distR="0">
            <wp:extent cx="4204374" cy="5604387"/>
            <wp:effectExtent l="19050" t="0" r="5676" b="0"/>
            <wp:docPr id="71" name="Immagine 71" descr="https://www.ilprogettistaindustriale.it/files/2020/07/3_TRUCCHI_SEGRETI_06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ilprogettistaindustriale.it/files/2020/07/3_TRUCCHI_SEGRETI_06_2020.png"/>
                    <pic:cNvPicPr>
                      <a:picLocks noChangeAspect="1" noChangeArrowheads="1"/>
                    </pic:cNvPicPr>
                  </pic:nvPicPr>
                  <pic:blipFill>
                    <a:blip r:embed="rId9" cstate="print"/>
                    <a:srcRect/>
                    <a:stretch>
                      <a:fillRect/>
                    </a:stretch>
                  </pic:blipFill>
                  <pic:spPr bwMode="auto">
                    <a:xfrm>
                      <a:off x="0" y="0"/>
                      <a:ext cx="4205446" cy="5605816"/>
                    </a:xfrm>
                    <a:prstGeom prst="rect">
                      <a:avLst/>
                    </a:prstGeom>
                    <a:noFill/>
                    <a:ln w="9525">
                      <a:noFill/>
                      <a:miter lim="800000"/>
                      <a:headEnd/>
                      <a:tailEnd/>
                    </a:ln>
                  </pic:spPr>
                </pic:pic>
              </a:graphicData>
            </a:graphic>
          </wp:inline>
        </w:drawing>
      </w:r>
    </w:p>
    <w:p w:rsidR="00FD74B4" w:rsidRPr="00FD74B4" w:rsidRDefault="00FD74B4" w:rsidP="00FD74B4">
      <w:pPr>
        <w:spacing w:after="0" w:line="336" w:lineRule="atLeast"/>
        <w:jc w:val="right"/>
        <w:textAlignment w:val="baseline"/>
        <w:rPr>
          <w:rFonts w:ascii="Arial" w:eastAsia="Times New Roman" w:hAnsi="Arial" w:cs="Arial"/>
          <w:color w:val="000000"/>
          <w:sz w:val="11"/>
          <w:szCs w:val="11"/>
          <w:lang w:eastAsia="it-IT"/>
        </w:rPr>
      </w:pPr>
    </w:p>
    <w:p w:rsidR="00FD74B4" w:rsidRPr="00FD74B4" w:rsidRDefault="00FD74B4" w:rsidP="00FD74B4">
      <w:pPr>
        <w:spacing w:after="0" w:line="336" w:lineRule="atLeast"/>
        <w:textAlignment w:val="baseline"/>
        <w:rPr>
          <w:rFonts w:ascii="Arial" w:eastAsia="Times New Roman" w:hAnsi="Arial" w:cs="Arial"/>
          <w:color w:val="000000"/>
          <w:sz w:val="11"/>
          <w:szCs w:val="11"/>
          <w:lang w:eastAsia="it-IT"/>
        </w:rPr>
      </w:pPr>
      <w:r w:rsidRPr="00FD74B4">
        <w:rPr>
          <w:rFonts w:ascii="Arial" w:eastAsia="Times New Roman" w:hAnsi="Arial" w:cs="Arial"/>
          <w:color w:val="000000"/>
          <w:sz w:val="21"/>
          <w:lang w:eastAsia="it-IT"/>
        </w:rPr>
        <w:t>Fig. 3. Il supporto del sensore viene posizionato solo mediante una spina che prevede un collegamento con una piccola interferenza</w:t>
      </w:r>
    </w:p>
    <w:p w:rsidR="00FD74B4" w:rsidRDefault="00FD74B4" w:rsidP="00FD74B4">
      <w:pPr>
        <w:pStyle w:val="NormaleWeb"/>
        <w:shd w:val="clear" w:color="auto" w:fill="FFFFFF"/>
        <w:spacing w:before="0" w:beforeAutospacing="0" w:after="242" w:afterAutospacing="0" w:line="242" w:lineRule="atLeast"/>
        <w:rPr>
          <w:rFonts w:ascii="Verdana" w:hAnsi="Verdana"/>
          <w:color w:val="222222"/>
          <w:sz w:val="14"/>
          <w:szCs w:val="14"/>
        </w:rPr>
      </w:pPr>
      <w:r>
        <w:rPr>
          <w:rFonts w:ascii="Verdana" w:hAnsi="Verdana"/>
          <w:color w:val="222222"/>
          <w:sz w:val="14"/>
          <w:szCs w:val="14"/>
        </w:rPr>
        <w:t> </w:t>
      </w:r>
    </w:p>
    <w:p w:rsidR="00FD74B4" w:rsidRPr="00FD74B4" w:rsidRDefault="00FD74B4" w:rsidP="00FD74B4">
      <w:pPr>
        <w:spacing w:line="336" w:lineRule="atLeast"/>
        <w:textAlignment w:val="baseline"/>
        <w:rPr>
          <w:rFonts w:ascii="Arial" w:eastAsia="Times New Roman" w:hAnsi="Arial" w:cs="Arial"/>
          <w:color w:val="000000"/>
          <w:sz w:val="11"/>
          <w:szCs w:val="11"/>
          <w:lang w:eastAsia="it-IT"/>
        </w:rPr>
      </w:pPr>
      <w:r>
        <w:rPr>
          <w:rFonts w:ascii="Verdana" w:hAnsi="Verdana"/>
          <w:color w:val="222222"/>
          <w:sz w:val="14"/>
          <w:szCs w:val="14"/>
        </w:rPr>
        <w:t> </w:t>
      </w:r>
      <w:r>
        <w:rPr>
          <w:rFonts w:ascii="Arial" w:eastAsia="Times New Roman" w:hAnsi="Arial" w:cs="Arial"/>
          <w:noProof/>
          <w:color w:val="000000"/>
          <w:sz w:val="11"/>
          <w:szCs w:val="11"/>
          <w:bdr w:val="none" w:sz="0" w:space="0" w:color="auto" w:frame="1"/>
          <w:lang w:eastAsia="it-IT"/>
        </w:rPr>
        <w:drawing>
          <wp:inline distT="0" distB="0" distL="0" distR="0">
            <wp:extent cx="6371304" cy="2387186"/>
            <wp:effectExtent l="19050" t="0" r="0" b="0"/>
            <wp:docPr id="47" name="Immagine 47" descr="https://www.ilprogettistaindustriale.it/files/2020/07/4_TRUCCHI_SEGRETI_06_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ilprogettistaindustriale.it/files/2020/07/4_TRUCCHI_SEGRETI_06_2020_1.jpg"/>
                    <pic:cNvPicPr>
                      <a:picLocks noChangeAspect="1" noChangeArrowheads="1"/>
                    </pic:cNvPicPr>
                  </pic:nvPicPr>
                  <pic:blipFill>
                    <a:blip r:embed="rId10" cstate="print"/>
                    <a:srcRect/>
                    <a:stretch>
                      <a:fillRect/>
                    </a:stretch>
                  </pic:blipFill>
                  <pic:spPr bwMode="auto">
                    <a:xfrm>
                      <a:off x="0" y="0"/>
                      <a:ext cx="6374106" cy="2388236"/>
                    </a:xfrm>
                    <a:prstGeom prst="rect">
                      <a:avLst/>
                    </a:prstGeom>
                    <a:noFill/>
                    <a:ln w="9525">
                      <a:noFill/>
                      <a:miter lim="800000"/>
                      <a:headEnd/>
                      <a:tailEnd/>
                    </a:ln>
                  </pic:spPr>
                </pic:pic>
              </a:graphicData>
            </a:graphic>
          </wp:inline>
        </w:drawing>
      </w:r>
    </w:p>
    <w:p w:rsidR="00FD74B4" w:rsidRPr="00FD74B4" w:rsidRDefault="00FD74B4" w:rsidP="00FD74B4">
      <w:pPr>
        <w:spacing w:after="0" w:line="336" w:lineRule="atLeast"/>
        <w:textAlignment w:val="baseline"/>
        <w:rPr>
          <w:rFonts w:ascii="Arial" w:eastAsia="Times New Roman" w:hAnsi="Arial" w:cs="Arial"/>
          <w:color w:val="000000"/>
          <w:sz w:val="11"/>
          <w:szCs w:val="11"/>
          <w:lang w:eastAsia="it-IT"/>
        </w:rPr>
      </w:pPr>
      <w:r w:rsidRPr="00FD74B4">
        <w:rPr>
          <w:rFonts w:ascii="Arial" w:eastAsia="Times New Roman" w:hAnsi="Arial" w:cs="Arial"/>
          <w:color w:val="000000"/>
          <w:sz w:val="21"/>
          <w:lang w:eastAsia="it-IT"/>
        </w:rPr>
        <w:t>Fig. 4A – L’errore di localizzazione del foro della piastra questa volta influirà sulla posizione del sensore, per cui conviene non aumentare ulteriormente l’entità della tolleranza con l’utilizzo del modificatore M.</w:t>
      </w:r>
    </w:p>
    <w:p w:rsidR="00FD74B4" w:rsidRDefault="00FD74B4" w:rsidP="00FD74B4">
      <w:pPr>
        <w:pStyle w:val="NormaleWeb"/>
        <w:shd w:val="clear" w:color="auto" w:fill="FFFFFF"/>
        <w:spacing w:before="0" w:beforeAutospacing="0" w:after="242" w:afterAutospacing="0" w:line="242" w:lineRule="atLeast"/>
        <w:rPr>
          <w:rFonts w:ascii="Verdana" w:hAnsi="Verdana"/>
          <w:color w:val="222222"/>
          <w:sz w:val="14"/>
          <w:szCs w:val="14"/>
        </w:rPr>
      </w:pPr>
    </w:p>
    <w:p w:rsidR="00FD74B4" w:rsidRDefault="00FD74B4" w:rsidP="00FD74B4">
      <w:pPr>
        <w:pStyle w:val="NormaleWeb"/>
        <w:shd w:val="clear" w:color="auto" w:fill="FFFFFF"/>
        <w:spacing w:before="0" w:beforeAutospacing="0" w:after="242" w:afterAutospacing="0" w:line="242" w:lineRule="atLeast"/>
        <w:rPr>
          <w:rFonts w:ascii="Verdana" w:hAnsi="Verdana"/>
          <w:color w:val="222222"/>
          <w:sz w:val="14"/>
          <w:szCs w:val="14"/>
        </w:rPr>
      </w:pPr>
      <w:r>
        <w:rPr>
          <w:rFonts w:ascii="Verdana" w:hAnsi="Verdana"/>
          <w:color w:val="222222"/>
          <w:sz w:val="14"/>
          <w:szCs w:val="14"/>
        </w:rPr>
        <w:lastRenderedPageBreak/>
        <w:t> </w:t>
      </w:r>
    </w:p>
    <w:p w:rsidR="00FD74B4" w:rsidRDefault="00FD74B4" w:rsidP="00FD74B4">
      <w:pPr>
        <w:shd w:val="clear" w:color="auto" w:fill="FFFFFF"/>
        <w:spacing w:line="336" w:lineRule="atLeast"/>
        <w:textAlignment w:val="baseline"/>
        <w:rPr>
          <w:rFonts w:ascii="Arial" w:hAnsi="Arial" w:cs="Arial"/>
          <w:color w:val="000000"/>
          <w:sz w:val="11"/>
          <w:szCs w:val="11"/>
        </w:rPr>
      </w:pPr>
      <w:r>
        <w:rPr>
          <w:rFonts w:ascii="Verdana" w:hAnsi="Verdana"/>
          <w:color w:val="222222"/>
          <w:sz w:val="14"/>
          <w:szCs w:val="14"/>
        </w:rPr>
        <w:t>  </w:t>
      </w:r>
      <w:r>
        <w:rPr>
          <w:rFonts w:ascii="Arial" w:hAnsi="Arial" w:cs="Arial"/>
          <w:noProof/>
          <w:color w:val="000000"/>
          <w:sz w:val="11"/>
          <w:szCs w:val="11"/>
          <w:bdr w:val="none" w:sz="0" w:space="0" w:color="auto" w:frame="1"/>
          <w:lang w:eastAsia="it-IT"/>
        </w:rPr>
        <w:drawing>
          <wp:inline distT="0" distB="0" distL="0" distR="0">
            <wp:extent cx="6061883" cy="2271252"/>
            <wp:effectExtent l="19050" t="0" r="0" b="0"/>
            <wp:docPr id="9" name="Immagine 56" descr="https://www.ilprogettistaindustriale.it/files/2020/07/4_TRUCCHI_SEGRETI_06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ilprogettistaindustriale.it/files/2020/07/4_TRUCCHI_SEGRETI_06_2020.png"/>
                    <pic:cNvPicPr>
                      <a:picLocks noChangeAspect="1" noChangeArrowheads="1"/>
                    </pic:cNvPicPr>
                  </pic:nvPicPr>
                  <pic:blipFill>
                    <a:blip r:embed="rId11" cstate="print"/>
                    <a:srcRect/>
                    <a:stretch>
                      <a:fillRect/>
                    </a:stretch>
                  </pic:blipFill>
                  <pic:spPr bwMode="auto">
                    <a:xfrm>
                      <a:off x="0" y="0"/>
                      <a:ext cx="6066566" cy="2273007"/>
                    </a:xfrm>
                    <a:prstGeom prst="rect">
                      <a:avLst/>
                    </a:prstGeom>
                    <a:noFill/>
                    <a:ln w="9525">
                      <a:noFill/>
                      <a:miter lim="800000"/>
                      <a:headEnd/>
                      <a:tailEnd/>
                    </a:ln>
                  </pic:spPr>
                </pic:pic>
              </a:graphicData>
            </a:graphic>
          </wp:inline>
        </w:drawing>
      </w:r>
    </w:p>
    <w:p w:rsidR="00FD74B4" w:rsidRDefault="00FD74B4" w:rsidP="00FD74B4">
      <w:pPr>
        <w:shd w:val="clear" w:color="auto" w:fill="FFFFFF"/>
        <w:spacing w:line="336" w:lineRule="atLeast"/>
        <w:textAlignment w:val="baseline"/>
        <w:rPr>
          <w:rFonts w:ascii="Arial" w:hAnsi="Arial" w:cs="Arial"/>
          <w:color w:val="000000"/>
          <w:sz w:val="11"/>
          <w:szCs w:val="11"/>
        </w:rPr>
      </w:pPr>
      <w:r>
        <w:rPr>
          <w:rStyle w:val="slbtemplatetag"/>
          <w:rFonts w:ascii="Arial" w:hAnsi="Arial" w:cs="Arial"/>
          <w:color w:val="000000"/>
          <w:sz w:val="21"/>
          <w:szCs w:val="21"/>
          <w:bdr w:val="none" w:sz="0" w:space="0" w:color="auto" w:frame="1"/>
        </w:rPr>
        <w:t>Fig. 4B</w:t>
      </w:r>
    </w:p>
    <w:p w:rsidR="00FD74B4" w:rsidRDefault="00FD74B4" w:rsidP="00FD74B4">
      <w:pPr>
        <w:pStyle w:val="NormaleWeb"/>
        <w:shd w:val="clear" w:color="auto" w:fill="FFFFFF"/>
        <w:spacing w:before="0" w:beforeAutospacing="0" w:after="242" w:afterAutospacing="0" w:line="242" w:lineRule="atLeast"/>
        <w:rPr>
          <w:rFonts w:ascii="Verdana" w:hAnsi="Verdana"/>
          <w:color w:val="222222"/>
          <w:sz w:val="14"/>
          <w:szCs w:val="14"/>
        </w:rPr>
      </w:pPr>
      <w:r>
        <w:rPr>
          <w:rFonts w:ascii="Verdana" w:hAnsi="Verdana"/>
          <w:color w:val="222222"/>
          <w:sz w:val="14"/>
          <w:szCs w:val="14"/>
        </w:rPr>
        <w:t> </w:t>
      </w:r>
    </w:p>
    <w:p w:rsidR="00FD74B4" w:rsidRPr="00FD74B4" w:rsidRDefault="00FD74B4" w:rsidP="00FD74B4">
      <w:pPr>
        <w:spacing w:line="336" w:lineRule="atLeast"/>
        <w:textAlignment w:val="baseline"/>
        <w:rPr>
          <w:rFonts w:ascii="Arial" w:eastAsia="Times New Roman" w:hAnsi="Arial" w:cs="Arial"/>
          <w:color w:val="000000"/>
          <w:sz w:val="11"/>
          <w:szCs w:val="11"/>
          <w:lang w:eastAsia="it-IT"/>
        </w:rPr>
      </w:pPr>
      <w:r>
        <w:rPr>
          <w:rFonts w:ascii="Verdana" w:hAnsi="Verdana"/>
          <w:color w:val="222222"/>
          <w:sz w:val="14"/>
          <w:szCs w:val="14"/>
        </w:rPr>
        <w:t> </w:t>
      </w:r>
      <w:r>
        <w:rPr>
          <w:rFonts w:ascii="Arial" w:eastAsia="Times New Roman" w:hAnsi="Arial" w:cs="Arial"/>
          <w:noProof/>
          <w:color w:val="000000"/>
          <w:sz w:val="11"/>
          <w:szCs w:val="11"/>
          <w:bdr w:val="none" w:sz="0" w:space="0" w:color="auto" w:frame="1"/>
          <w:lang w:eastAsia="it-IT"/>
        </w:rPr>
        <w:drawing>
          <wp:inline distT="0" distB="0" distL="0" distR="0">
            <wp:extent cx="5515813" cy="4914163"/>
            <wp:effectExtent l="19050" t="0" r="8687" b="0"/>
            <wp:docPr id="10" name="Immagine 63" descr="https://www.ilprogettistaindustriale.it/files/2020/07/5_TRUCCHI_SEGRETI_06_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ilprogettistaindustriale.it/files/2020/07/5_TRUCCHI_SEGRETI_06_2020_1.jpg"/>
                    <pic:cNvPicPr>
                      <a:picLocks noChangeAspect="1" noChangeArrowheads="1"/>
                    </pic:cNvPicPr>
                  </pic:nvPicPr>
                  <pic:blipFill>
                    <a:blip r:embed="rId12" cstate="print"/>
                    <a:srcRect/>
                    <a:stretch>
                      <a:fillRect/>
                    </a:stretch>
                  </pic:blipFill>
                  <pic:spPr bwMode="auto">
                    <a:xfrm>
                      <a:off x="0" y="0"/>
                      <a:ext cx="5515950" cy="4914285"/>
                    </a:xfrm>
                    <a:prstGeom prst="rect">
                      <a:avLst/>
                    </a:prstGeom>
                    <a:noFill/>
                    <a:ln w="9525">
                      <a:noFill/>
                      <a:miter lim="800000"/>
                      <a:headEnd/>
                      <a:tailEnd/>
                    </a:ln>
                  </pic:spPr>
                </pic:pic>
              </a:graphicData>
            </a:graphic>
          </wp:inline>
        </w:drawing>
      </w:r>
    </w:p>
    <w:p w:rsidR="00FD74B4" w:rsidRPr="00FD74B4" w:rsidRDefault="00FD74B4" w:rsidP="00FD74B4">
      <w:pPr>
        <w:spacing w:after="0" w:line="336" w:lineRule="atLeast"/>
        <w:textAlignment w:val="baseline"/>
        <w:rPr>
          <w:rFonts w:ascii="Arial" w:eastAsia="Times New Roman" w:hAnsi="Arial" w:cs="Arial"/>
          <w:color w:val="000000"/>
          <w:sz w:val="11"/>
          <w:szCs w:val="11"/>
          <w:lang w:eastAsia="it-IT"/>
        </w:rPr>
      </w:pPr>
      <w:r w:rsidRPr="00FD74B4">
        <w:rPr>
          <w:rFonts w:ascii="Arial" w:eastAsia="Times New Roman" w:hAnsi="Arial" w:cs="Arial"/>
          <w:color w:val="000000"/>
          <w:sz w:val="21"/>
          <w:lang w:eastAsia="it-IT"/>
        </w:rPr>
        <w:t>Fig. 5A. Il collegamento del supporto sensore avviene con un perno di centraggio ricavato sul supporto e che viene accoppiato con gioco con il foro della piastra. La condizione peggiore che pregiudica la localizzazione del sensore avviene quando il foro ha le dimensioni massime consentite, ed è proprio in questa condizione che viene definita la tolleranza di localizzazione del foro con l’esigenza del minimo materiale LMR. Quando il foro verrà prodotto a dimensioni minori, è possibile aumentare la tolleranza di localizzazione per cui l’esigenza LMR garantisce il minimo errore di posizione e la massima tolleranza ammissibile.</w:t>
      </w:r>
    </w:p>
    <w:p w:rsidR="00FD74B4" w:rsidRDefault="00FD74B4" w:rsidP="00FD74B4">
      <w:pPr>
        <w:pStyle w:val="NormaleWeb"/>
        <w:shd w:val="clear" w:color="auto" w:fill="FFFFFF"/>
        <w:spacing w:before="0" w:beforeAutospacing="0" w:after="242" w:afterAutospacing="0" w:line="242" w:lineRule="atLeast"/>
        <w:rPr>
          <w:rFonts w:ascii="Verdana" w:hAnsi="Verdana"/>
          <w:color w:val="222222"/>
          <w:sz w:val="14"/>
          <w:szCs w:val="14"/>
        </w:rPr>
      </w:pPr>
    </w:p>
    <w:p w:rsidR="00FD74B4" w:rsidRPr="00FD74B4" w:rsidRDefault="00FD74B4" w:rsidP="00FD74B4">
      <w:pPr>
        <w:spacing w:line="336" w:lineRule="atLeast"/>
        <w:textAlignment w:val="baseline"/>
        <w:rPr>
          <w:rFonts w:ascii="Arial" w:eastAsia="Times New Roman" w:hAnsi="Arial" w:cs="Arial"/>
          <w:color w:val="000000"/>
          <w:sz w:val="11"/>
          <w:szCs w:val="11"/>
          <w:lang w:eastAsia="it-IT"/>
        </w:rPr>
      </w:pPr>
      <w:r>
        <w:rPr>
          <w:rFonts w:ascii="Verdana" w:hAnsi="Verdana"/>
          <w:color w:val="222222"/>
          <w:sz w:val="14"/>
          <w:szCs w:val="14"/>
        </w:rPr>
        <w:t> </w:t>
      </w:r>
      <w:r>
        <w:rPr>
          <w:rFonts w:ascii="Arial" w:eastAsia="Times New Roman" w:hAnsi="Arial" w:cs="Arial"/>
          <w:noProof/>
          <w:color w:val="000000"/>
          <w:sz w:val="11"/>
          <w:szCs w:val="11"/>
          <w:bdr w:val="none" w:sz="0" w:space="0" w:color="auto" w:frame="1"/>
          <w:lang w:eastAsia="it-IT"/>
        </w:rPr>
        <w:drawing>
          <wp:inline distT="0" distB="0" distL="0" distR="0">
            <wp:extent cx="5052299" cy="4501208"/>
            <wp:effectExtent l="19050" t="0" r="0" b="0"/>
            <wp:docPr id="11" name="Immagine 67" descr="https://www.ilprogettistaindustriale.it/files/2020/07/5_TRUCCHI_SEGRETI_06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ilprogettistaindustriale.it/files/2020/07/5_TRUCCHI_SEGRETI_06_2020.png"/>
                    <pic:cNvPicPr>
                      <a:picLocks noChangeAspect="1" noChangeArrowheads="1"/>
                    </pic:cNvPicPr>
                  </pic:nvPicPr>
                  <pic:blipFill>
                    <a:blip r:embed="rId13" cstate="print"/>
                    <a:srcRect/>
                    <a:stretch>
                      <a:fillRect/>
                    </a:stretch>
                  </pic:blipFill>
                  <pic:spPr bwMode="auto">
                    <a:xfrm>
                      <a:off x="0" y="0"/>
                      <a:ext cx="5052425" cy="4501320"/>
                    </a:xfrm>
                    <a:prstGeom prst="rect">
                      <a:avLst/>
                    </a:prstGeom>
                    <a:noFill/>
                    <a:ln w="9525">
                      <a:noFill/>
                      <a:miter lim="800000"/>
                      <a:headEnd/>
                      <a:tailEnd/>
                    </a:ln>
                  </pic:spPr>
                </pic:pic>
              </a:graphicData>
            </a:graphic>
          </wp:inline>
        </w:drawing>
      </w:r>
    </w:p>
    <w:p w:rsidR="00FD74B4" w:rsidRPr="00FD74B4" w:rsidRDefault="00FD74B4" w:rsidP="00FD74B4">
      <w:pPr>
        <w:spacing w:after="0" w:line="336" w:lineRule="atLeast"/>
        <w:textAlignment w:val="baseline"/>
        <w:rPr>
          <w:rFonts w:ascii="Arial" w:eastAsia="Times New Roman" w:hAnsi="Arial" w:cs="Arial"/>
          <w:color w:val="000000"/>
          <w:sz w:val="11"/>
          <w:szCs w:val="11"/>
          <w:lang w:eastAsia="it-IT"/>
        </w:rPr>
      </w:pPr>
      <w:r w:rsidRPr="00FD74B4">
        <w:rPr>
          <w:rFonts w:ascii="Arial" w:eastAsia="Times New Roman" w:hAnsi="Arial" w:cs="Arial"/>
          <w:color w:val="000000"/>
          <w:sz w:val="21"/>
          <w:lang w:eastAsia="it-IT"/>
        </w:rPr>
        <w:t>Fig. 5B</w:t>
      </w:r>
    </w:p>
    <w:p w:rsidR="00560F6A" w:rsidRPr="000600F6" w:rsidRDefault="00560F6A" w:rsidP="000600F6">
      <w:pPr>
        <w:pStyle w:val="NormaleWeb"/>
        <w:shd w:val="clear" w:color="auto" w:fill="FFFFFF"/>
        <w:spacing w:before="0" w:beforeAutospacing="0" w:after="242" w:afterAutospacing="0" w:line="242" w:lineRule="atLeast"/>
        <w:rPr>
          <w:rFonts w:ascii="Verdana" w:hAnsi="Verdana"/>
          <w:color w:val="222222"/>
          <w:sz w:val="14"/>
          <w:szCs w:val="14"/>
        </w:rPr>
      </w:pPr>
    </w:p>
    <w:sectPr w:rsidR="00560F6A" w:rsidRPr="000600F6" w:rsidSect="00FD74B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01CAD"/>
    <w:multiLevelType w:val="multilevel"/>
    <w:tmpl w:val="7FCA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93799A"/>
    <w:multiLevelType w:val="multilevel"/>
    <w:tmpl w:val="4F5A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EE2827"/>
    <w:multiLevelType w:val="multilevel"/>
    <w:tmpl w:val="2A62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4872DE"/>
    <w:multiLevelType w:val="multilevel"/>
    <w:tmpl w:val="DE1E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defaultTabStop w:val="708"/>
  <w:hyphenationZone w:val="283"/>
  <w:drawingGridHorizontalSpacing w:val="110"/>
  <w:displayHorizontalDrawingGridEvery w:val="2"/>
  <w:characterSpacingControl w:val="doNotCompress"/>
  <w:compat/>
  <w:rsids>
    <w:rsidRoot w:val="00FD74B4"/>
    <w:rsid w:val="000600F6"/>
    <w:rsid w:val="00560F6A"/>
    <w:rsid w:val="00FD74B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60F6A"/>
  </w:style>
  <w:style w:type="paragraph" w:styleId="Titolo1">
    <w:name w:val="heading 1"/>
    <w:basedOn w:val="Normale"/>
    <w:link w:val="Titolo1Carattere"/>
    <w:uiPriority w:val="9"/>
    <w:qFormat/>
    <w:rsid w:val="00FD74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4">
    <w:name w:val="heading 4"/>
    <w:basedOn w:val="Normale"/>
    <w:next w:val="Normale"/>
    <w:link w:val="Titolo4Carattere"/>
    <w:uiPriority w:val="9"/>
    <w:semiHidden/>
    <w:unhideWhenUsed/>
    <w:qFormat/>
    <w:rsid w:val="00FD74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D74B4"/>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semiHidden/>
    <w:unhideWhenUsed/>
    <w:rsid w:val="00FD74B4"/>
    <w:rPr>
      <w:color w:val="0000FF"/>
      <w:u w:val="single"/>
    </w:rPr>
  </w:style>
  <w:style w:type="character" w:customStyle="1" w:styleId="td-post-date">
    <w:name w:val="td-post-date"/>
    <w:basedOn w:val="Carpredefinitoparagrafo"/>
    <w:rsid w:val="00FD74B4"/>
  </w:style>
  <w:style w:type="paragraph" w:styleId="NormaleWeb">
    <w:name w:val="Normal (Web)"/>
    <w:basedOn w:val="Normale"/>
    <w:uiPriority w:val="99"/>
    <w:unhideWhenUsed/>
    <w:rsid w:val="00FD74B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D74B4"/>
    <w:rPr>
      <w:b/>
      <w:bCs/>
    </w:rPr>
  </w:style>
  <w:style w:type="character" w:styleId="Enfasicorsivo">
    <w:name w:val="Emphasis"/>
    <w:basedOn w:val="Carpredefinitoparagrafo"/>
    <w:uiPriority w:val="20"/>
    <w:qFormat/>
    <w:rsid w:val="00FD74B4"/>
    <w:rPr>
      <w:i/>
      <w:iCs/>
    </w:rPr>
  </w:style>
  <w:style w:type="paragraph" w:styleId="Testofumetto">
    <w:name w:val="Balloon Text"/>
    <w:basedOn w:val="Normale"/>
    <w:link w:val="TestofumettoCarattere"/>
    <w:uiPriority w:val="99"/>
    <w:semiHidden/>
    <w:unhideWhenUsed/>
    <w:rsid w:val="00FD74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74B4"/>
    <w:rPr>
      <w:rFonts w:ascii="Tahoma" w:hAnsi="Tahoma" w:cs="Tahoma"/>
      <w:sz w:val="16"/>
      <w:szCs w:val="16"/>
    </w:rPr>
  </w:style>
  <w:style w:type="character" w:customStyle="1" w:styleId="slbtemplatetag">
    <w:name w:val="slb_template_tag"/>
    <w:basedOn w:val="Carpredefinitoparagrafo"/>
    <w:rsid w:val="00FD74B4"/>
  </w:style>
  <w:style w:type="character" w:customStyle="1" w:styleId="Titolo4Carattere">
    <w:name w:val="Titolo 4 Carattere"/>
    <w:basedOn w:val="Carpredefinitoparagrafo"/>
    <w:link w:val="Titolo4"/>
    <w:uiPriority w:val="9"/>
    <w:semiHidden/>
    <w:rsid w:val="00FD74B4"/>
    <w:rPr>
      <w:rFonts w:asciiTheme="majorHAnsi" w:eastAsiaTheme="majorEastAsia" w:hAnsiTheme="majorHAnsi" w:cstheme="majorBidi"/>
      <w:b/>
      <w:bCs/>
      <w:i/>
      <w:iCs/>
      <w:color w:val="4F81BD" w:themeColor="accent1"/>
    </w:rPr>
  </w:style>
  <w:style w:type="character" w:customStyle="1" w:styleId="issue">
    <w:name w:val="issue"/>
    <w:basedOn w:val="Carpredefinitoparagrafo"/>
    <w:rsid w:val="00FD74B4"/>
  </w:style>
</w:styles>
</file>

<file path=word/webSettings.xml><?xml version="1.0" encoding="utf-8"?>
<w:webSettings xmlns:r="http://schemas.openxmlformats.org/officeDocument/2006/relationships" xmlns:w="http://schemas.openxmlformats.org/wordprocessingml/2006/main">
  <w:divs>
    <w:div w:id="17200268">
      <w:bodyDiv w:val="1"/>
      <w:marLeft w:val="0"/>
      <w:marRight w:val="0"/>
      <w:marTop w:val="0"/>
      <w:marBottom w:val="0"/>
      <w:divBdr>
        <w:top w:val="none" w:sz="0" w:space="0" w:color="auto"/>
        <w:left w:val="none" w:sz="0" w:space="0" w:color="auto"/>
        <w:bottom w:val="none" w:sz="0" w:space="0" w:color="auto"/>
        <w:right w:val="none" w:sz="0" w:space="0" w:color="auto"/>
      </w:divBdr>
    </w:div>
    <w:div w:id="114561810">
      <w:bodyDiv w:val="1"/>
      <w:marLeft w:val="0"/>
      <w:marRight w:val="0"/>
      <w:marTop w:val="0"/>
      <w:marBottom w:val="0"/>
      <w:divBdr>
        <w:top w:val="none" w:sz="0" w:space="0" w:color="auto"/>
        <w:left w:val="none" w:sz="0" w:space="0" w:color="auto"/>
        <w:bottom w:val="none" w:sz="0" w:space="0" w:color="auto"/>
        <w:right w:val="none" w:sz="0" w:space="0" w:color="auto"/>
      </w:divBdr>
      <w:divsChild>
        <w:div w:id="811870684">
          <w:marLeft w:val="0"/>
          <w:marRight w:val="0"/>
          <w:marTop w:val="0"/>
          <w:marBottom w:val="0"/>
          <w:divBdr>
            <w:top w:val="none" w:sz="0" w:space="0" w:color="auto"/>
            <w:left w:val="none" w:sz="0" w:space="0" w:color="auto"/>
            <w:bottom w:val="none" w:sz="0" w:space="0" w:color="auto"/>
            <w:right w:val="none" w:sz="0" w:space="0" w:color="auto"/>
          </w:divBdr>
          <w:divsChild>
            <w:div w:id="402604715">
              <w:marLeft w:val="0"/>
              <w:marRight w:val="0"/>
              <w:marTop w:val="0"/>
              <w:marBottom w:val="0"/>
              <w:divBdr>
                <w:top w:val="none" w:sz="0" w:space="0" w:color="auto"/>
                <w:left w:val="none" w:sz="0" w:space="0" w:color="auto"/>
                <w:bottom w:val="none" w:sz="0" w:space="0" w:color="auto"/>
                <w:right w:val="none" w:sz="0" w:space="0" w:color="auto"/>
              </w:divBdr>
              <w:divsChild>
                <w:div w:id="1138957124">
                  <w:marLeft w:val="0"/>
                  <w:marRight w:val="0"/>
                  <w:marTop w:val="0"/>
                  <w:marBottom w:val="0"/>
                  <w:divBdr>
                    <w:top w:val="none" w:sz="0" w:space="0" w:color="auto"/>
                    <w:left w:val="none" w:sz="0" w:space="0" w:color="auto"/>
                    <w:bottom w:val="none" w:sz="0" w:space="0" w:color="auto"/>
                    <w:right w:val="none" w:sz="0" w:space="0" w:color="auto"/>
                  </w:divBdr>
                  <w:divsChild>
                    <w:div w:id="1207765508">
                      <w:marLeft w:val="-130"/>
                      <w:marRight w:val="-130"/>
                      <w:marTop w:val="0"/>
                      <w:marBottom w:val="0"/>
                      <w:divBdr>
                        <w:top w:val="none" w:sz="0" w:space="0" w:color="auto"/>
                        <w:left w:val="none" w:sz="0" w:space="0" w:color="auto"/>
                        <w:bottom w:val="none" w:sz="0" w:space="0" w:color="auto"/>
                        <w:right w:val="none" w:sz="0" w:space="0" w:color="auto"/>
                      </w:divBdr>
                      <w:divsChild>
                        <w:div w:id="972637265">
                          <w:marLeft w:val="0"/>
                          <w:marRight w:val="0"/>
                          <w:marTop w:val="0"/>
                          <w:marBottom w:val="0"/>
                          <w:divBdr>
                            <w:top w:val="none" w:sz="0" w:space="0" w:color="auto"/>
                            <w:left w:val="none" w:sz="0" w:space="0" w:color="auto"/>
                            <w:bottom w:val="none" w:sz="0" w:space="0" w:color="auto"/>
                            <w:right w:val="none" w:sz="0" w:space="0" w:color="auto"/>
                          </w:divBdr>
                          <w:divsChild>
                            <w:div w:id="1636594641">
                              <w:marLeft w:val="0"/>
                              <w:marRight w:val="0"/>
                              <w:marTop w:val="0"/>
                              <w:marBottom w:val="0"/>
                              <w:divBdr>
                                <w:top w:val="none" w:sz="0" w:space="0" w:color="auto"/>
                                <w:left w:val="none" w:sz="0" w:space="0" w:color="auto"/>
                                <w:bottom w:val="none" w:sz="0" w:space="0" w:color="auto"/>
                                <w:right w:val="none" w:sz="0" w:space="0" w:color="auto"/>
                              </w:divBdr>
                              <w:divsChild>
                                <w:div w:id="893545396">
                                  <w:marLeft w:val="0"/>
                                  <w:marRight w:val="0"/>
                                  <w:marTop w:val="195"/>
                                  <w:marBottom w:val="0"/>
                                  <w:divBdr>
                                    <w:top w:val="none" w:sz="0" w:space="0" w:color="auto"/>
                                    <w:left w:val="none" w:sz="0" w:space="0" w:color="auto"/>
                                    <w:bottom w:val="none" w:sz="0" w:space="0" w:color="auto"/>
                                    <w:right w:val="none" w:sz="0" w:space="0" w:color="auto"/>
                                  </w:divBdr>
                                  <w:divsChild>
                                    <w:div w:id="1414549691">
                                      <w:marLeft w:val="0"/>
                                      <w:marRight w:val="0"/>
                                      <w:marTop w:val="0"/>
                                      <w:marBottom w:val="0"/>
                                      <w:divBdr>
                                        <w:top w:val="none" w:sz="0" w:space="0" w:color="auto"/>
                                        <w:left w:val="none" w:sz="0" w:space="0" w:color="auto"/>
                                        <w:bottom w:val="none" w:sz="0" w:space="0" w:color="auto"/>
                                        <w:right w:val="none" w:sz="0" w:space="0" w:color="auto"/>
                                      </w:divBdr>
                                      <w:divsChild>
                                        <w:div w:id="18891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0474">
                                  <w:marLeft w:val="0"/>
                                  <w:marRight w:val="0"/>
                                  <w:marTop w:val="0"/>
                                  <w:marBottom w:val="390"/>
                                  <w:divBdr>
                                    <w:top w:val="single" w:sz="4" w:space="10" w:color="EDEDED"/>
                                    <w:left w:val="single" w:sz="2" w:space="0" w:color="EDEDED"/>
                                    <w:bottom w:val="single" w:sz="4" w:space="10" w:color="EDEDED"/>
                                    <w:right w:val="single" w:sz="2" w:space="0" w:color="EDEDED"/>
                                  </w:divBdr>
                                  <w:divsChild>
                                    <w:div w:id="2067534312">
                                      <w:marLeft w:val="-28"/>
                                      <w:marRight w:val="-28"/>
                                      <w:marTop w:val="0"/>
                                      <w:marBottom w:val="0"/>
                                      <w:divBdr>
                                        <w:top w:val="none" w:sz="0" w:space="0" w:color="auto"/>
                                        <w:left w:val="none" w:sz="0" w:space="0" w:color="auto"/>
                                        <w:bottom w:val="none" w:sz="0" w:space="0" w:color="auto"/>
                                        <w:right w:val="none" w:sz="0" w:space="0" w:color="auto"/>
                                      </w:divBdr>
                                      <w:divsChild>
                                        <w:div w:id="1179466708">
                                          <w:marLeft w:val="0"/>
                                          <w:marRight w:val="0"/>
                                          <w:marTop w:val="0"/>
                                          <w:marBottom w:val="0"/>
                                          <w:divBdr>
                                            <w:top w:val="none" w:sz="0" w:space="0" w:color="auto"/>
                                            <w:left w:val="none" w:sz="0" w:space="0" w:color="auto"/>
                                            <w:bottom w:val="none" w:sz="0" w:space="0" w:color="auto"/>
                                            <w:right w:val="none" w:sz="0" w:space="0" w:color="auto"/>
                                          </w:divBdr>
                                          <w:divsChild>
                                            <w:div w:id="52505315">
                                              <w:marLeft w:val="-56"/>
                                              <w:marRight w:val="0"/>
                                              <w:marTop w:val="0"/>
                                              <w:marBottom w:val="0"/>
                                              <w:divBdr>
                                                <w:top w:val="none" w:sz="0" w:space="0" w:color="auto"/>
                                                <w:left w:val="none" w:sz="0" w:space="0" w:color="auto"/>
                                                <w:bottom w:val="none" w:sz="0" w:space="0" w:color="auto"/>
                                                <w:right w:val="none" w:sz="0" w:space="0" w:color="auto"/>
                                              </w:divBdr>
                                            </w:div>
                                            <w:div w:id="1287157040">
                                              <w:marLeft w:val="-56"/>
                                              <w:marRight w:val="0"/>
                                              <w:marTop w:val="0"/>
                                              <w:marBottom w:val="0"/>
                                              <w:divBdr>
                                                <w:top w:val="none" w:sz="0" w:space="0" w:color="auto"/>
                                                <w:left w:val="none" w:sz="0" w:space="0" w:color="auto"/>
                                                <w:bottom w:val="none" w:sz="0" w:space="0" w:color="auto"/>
                                                <w:right w:val="none" w:sz="0" w:space="0" w:color="auto"/>
                                              </w:divBdr>
                                            </w:div>
                                            <w:div w:id="1833450402">
                                              <w:marLeft w:val="-56"/>
                                              <w:marRight w:val="0"/>
                                              <w:marTop w:val="0"/>
                                              <w:marBottom w:val="0"/>
                                              <w:divBdr>
                                                <w:top w:val="none" w:sz="0" w:space="0" w:color="auto"/>
                                                <w:left w:val="none" w:sz="0" w:space="0" w:color="auto"/>
                                                <w:bottom w:val="none" w:sz="0" w:space="0" w:color="auto"/>
                                                <w:right w:val="none" w:sz="0" w:space="0" w:color="auto"/>
                                              </w:divBdr>
                                            </w:div>
                                          </w:divsChild>
                                        </w:div>
                                        <w:div w:id="12481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46313">
                          <w:marLeft w:val="0"/>
                          <w:marRight w:val="0"/>
                          <w:marTop w:val="0"/>
                          <w:marBottom w:val="0"/>
                          <w:divBdr>
                            <w:top w:val="none" w:sz="0" w:space="0" w:color="auto"/>
                            <w:left w:val="none" w:sz="0" w:space="0" w:color="auto"/>
                            <w:bottom w:val="none" w:sz="0" w:space="0" w:color="auto"/>
                            <w:right w:val="none" w:sz="0" w:space="0" w:color="auto"/>
                          </w:divBdr>
                          <w:divsChild>
                            <w:div w:id="701053858">
                              <w:marLeft w:val="0"/>
                              <w:marRight w:val="0"/>
                              <w:marTop w:val="0"/>
                              <w:marBottom w:val="0"/>
                              <w:divBdr>
                                <w:top w:val="none" w:sz="0" w:space="0" w:color="auto"/>
                                <w:left w:val="none" w:sz="0" w:space="0" w:color="auto"/>
                                <w:bottom w:val="none" w:sz="0" w:space="0" w:color="auto"/>
                                <w:right w:val="none" w:sz="0" w:space="0" w:color="auto"/>
                              </w:divBdr>
                              <w:divsChild>
                                <w:div w:id="895242888">
                                  <w:marLeft w:val="0"/>
                                  <w:marRight w:val="0"/>
                                  <w:marTop w:val="0"/>
                                  <w:marBottom w:val="0"/>
                                  <w:divBdr>
                                    <w:top w:val="none" w:sz="0" w:space="0" w:color="auto"/>
                                    <w:left w:val="none" w:sz="0" w:space="0" w:color="auto"/>
                                    <w:bottom w:val="none" w:sz="0" w:space="0" w:color="auto"/>
                                    <w:right w:val="none" w:sz="0" w:space="0" w:color="auto"/>
                                  </w:divBdr>
                                  <w:divsChild>
                                    <w:div w:id="689448567">
                                      <w:marLeft w:val="0"/>
                                      <w:marRight w:val="0"/>
                                      <w:marTop w:val="0"/>
                                      <w:marBottom w:val="0"/>
                                      <w:divBdr>
                                        <w:top w:val="none" w:sz="0" w:space="0" w:color="auto"/>
                                        <w:left w:val="none" w:sz="0" w:space="0" w:color="auto"/>
                                        <w:bottom w:val="none" w:sz="0" w:space="0" w:color="auto"/>
                                        <w:right w:val="none" w:sz="0" w:space="0" w:color="auto"/>
                                      </w:divBdr>
                                      <w:divsChild>
                                        <w:div w:id="7643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377263">
              <w:marLeft w:val="0"/>
              <w:marRight w:val="0"/>
              <w:marTop w:val="0"/>
              <w:marBottom w:val="0"/>
              <w:divBdr>
                <w:top w:val="none" w:sz="0" w:space="0" w:color="auto"/>
                <w:left w:val="none" w:sz="0" w:space="0" w:color="auto"/>
                <w:bottom w:val="none" w:sz="0" w:space="0" w:color="auto"/>
                <w:right w:val="none" w:sz="0" w:space="0" w:color="auto"/>
              </w:divBdr>
              <w:divsChild>
                <w:div w:id="701171594">
                  <w:marLeft w:val="0"/>
                  <w:marRight w:val="0"/>
                  <w:marTop w:val="0"/>
                  <w:marBottom w:val="0"/>
                  <w:divBdr>
                    <w:top w:val="none" w:sz="0" w:space="0" w:color="auto"/>
                    <w:left w:val="none" w:sz="0" w:space="0" w:color="auto"/>
                    <w:bottom w:val="none" w:sz="0" w:space="0" w:color="auto"/>
                    <w:right w:val="none" w:sz="0" w:space="0" w:color="auto"/>
                  </w:divBdr>
                  <w:divsChild>
                    <w:div w:id="757870600">
                      <w:marLeft w:val="-130"/>
                      <w:marRight w:val="-130"/>
                      <w:marTop w:val="0"/>
                      <w:marBottom w:val="0"/>
                      <w:divBdr>
                        <w:top w:val="none" w:sz="0" w:space="0" w:color="auto"/>
                        <w:left w:val="none" w:sz="0" w:space="0" w:color="auto"/>
                        <w:bottom w:val="none" w:sz="0" w:space="0" w:color="auto"/>
                        <w:right w:val="none" w:sz="0" w:space="0" w:color="auto"/>
                      </w:divBdr>
                      <w:divsChild>
                        <w:div w:id="327710731">
                          <w:marLeft w:val="0"/>
                          <w:marRight w:val="0"/>
                          <w:marTop w:val="0"/>
                          <w:marBottom w:val="0"/>
                          <w:divBdr>
                            <w:top w:val="none" w:sz="0" w:space="0" w:color="auto"/>
                            <w:left w:val="none" w:sz="0" w:space="0" w:color="auto"/>
                            <w:bottom w:val="none" w:sz="0" w:space="0" w:color="auto"/>
                            <w:right w:val="none" w:sz="0" w:space="0" w:color="auto"/>
                          </w:divBdr>
                          <w:divsChild>
                            <w:div w:id="201328070">
                              <w:marLeft w:val="0"/>
                              <w:marRight w:val="0"/>
                              <w:marTop w:val="0"/>
                              <w:marBottom w:val="0"/>
                              <w:divBdr>
                                <w:top w:val="none" w:sz="0" w:space="0" w:color="auto"/>
                                <w:left w:val="none" w:sz="0" w:space="0" w:color="auto"/>
                                <w:bottom w:val="none" w:sz="0" w:space="0" w:color="auto"/>
                                <w:right w:val="none" w:sz="0" w:space="0" w:color="auto"/>
                              </w:divBdr>
                            </w:div>
                          </w:divsChild>
                        </w:div>
                        <w:div w:id="1635714576">
                          <w:marLeft w:val="0"/>
                          <w:marRight w:val="0"/>
                          <w:marTop w:val="74"/>
                          <w:marBottom w:val="74"/>
                          <w:divBdr>
                            <w:top w:val="none" w:sz="0" w:space="0" w:color="auto"/>
                            <w:left w:val="none" w:sz="0" w:space="0" w:color="auto"/>
                            <w:bottom w:val="none" w:sz="0" w:space="0" w:color="auto"/>
                            <w:right w:val="none" w:sz="0" w:space="0" w:color="auto"/>
                          </w:divBdr>
                        </w:div>
                      </w:divsChild>
                    </w:div>
                  </w:divsChild>
                </w:div>
              </w:divsChild>
            </w:div>
          </w:divsChild>
        </w:div>
        <w:div w:id="2143647873">
          <w:marLeft w:val="-9"/>
          <w:marRight w:val="-9"/>
          <w:marTop w:val="0"/>
          <w:marBottom w:val="0"/>
          <w:divBdr>
            <w:top w:val="none" w:sz="0" w:space="0" w:color="auto"/>
            <w:left w:val="none" w:sz="0" w:space="0" w:color="auto"/>
            <w:bottom w:val="none" w:sz="0" w:space="0" w:color="auto"/>
            <w:right w:val="none" w:sz="0" w:space="0" w:color="auto"/>
          </w:divBdr>
          <w:divsChild>
            <w:div w:id="1696886395">
              <w:marLeft w:val="0"/>
              <w:marRight w:val="0"/>
              <w:marTop w:val="0"/>
              <w:marBottom w:val="0"/>
              <w:divBdr>
                <w:top w:val="none" w:sz="0" w:space="0" w:color="auto"/>
                <w:left w:val="none" w:sz="0" w:space="0" w:color="auto"/>
                <w:bottom w:val="none" w:sz="0" w:space="0" w:color="auto"/>
                <w:right w:val="none" w:sz="0" w:space="0" w:color="auto"/>
              </w:divBdr>
            </w:div>
          </w:divsChild>
        </w:div>
        <w:div w:id="502471825">
          <w:marLeft w:val="0"/>
          <w:marRight w:val="0"/>
          <w:marTop w:val="0"/>
          <w:marBottom w:val="0"/>
          <w:divBdr>
            <w:top w:val="none" w:sz="0" w:space="0" w:color="auto"/>
            <w:left w:val="none" w:sz="0" w:space="0" w:color="auto"/>
            <w:bottom w:val="none" w:sz="0" w:space="0" w:color="auto"/>
            <w:right w:val="none" w:sz="0" w:space="0" w:color="auto"/>
          </w:divBdr>
        </w:div>
      </w:divsChild>
    </w:div>
    <w:div w:id="477190084">
      <w:bodyDiv w:val="1"/>
      <w:marLeft w:val="0"/>
      <w:marRight w:val="0"/>
      <w:marTop w:val="0"/>
      <w:marBottom w:val="0"/>
      <w:divBdr>
        <w:top w:val="none" w:sz="0" w:space="0" w:color="auto"/>
        <w:left w:val="none" w:sz="0" w:space="0" w:color="auto"/>
        <w:bottom w:val="none" w:sz="0" w:space="0" w:color="auto"/>
        <w:right w:val="none" w:sz="0" w:space="0" w:color="auto"/>
      </w:divBdr>
    </w:div>
    <w:div w:id="491026665">
      <w:bodyDiv w:val="1"/>
      <w:marLeft w:val="0"/>
      <w:marRight w:val="0"/>
      <w:marTop w:val="0"/>
      <w:marBottom w:val="0"/>
      <w:divBdr>
        <w:top w:val="none" w:sz="0" w:space="0" w:color="auto"/>
        <w:left w:val="none" w:sz="0" w:space="0" w:color="auto"/>
        <w:bottom w:val="none" w:sz="0" w:space="0" w:color="auto"/>
        <w:right w:val="none" w:sz="0" w:space="0" w:color="auto"/>
      </w:divBdr>
    </w:div>
    <w:div w:id="1068721350">
      <w:bodyDiv w:val="1"/>
      <w:marLeft w:val="0"/>
      <w:marRight w:val="0"/>
      <w:marTop w:val="0"/>
      <w:marBottom w:val="0"/>
      <w:divBdr>
        <w:top w:val="none" w:sz="0" w:space="0" w:color="auto"/>
        <w:left w:val="none" w:sz="0" w:space="0" w:color="auto"/>
        <w:bottom w:val="none" w:sz="0" w:space="0" w:color="auto"/>
        <w:right w:val="none" w:sz="0" w:space="0" w:color="auto"/>
      </w:divBdr>
    </w:div>
    <w:div w:id="1625846364">
      <w:bodyDiv w:val="1"/>
      <w:marLeft w:val="0"/>
      <w:marRight w:val="0"/>
      <w:marTop w:val="0"/>
      <w:marBottom w:val="0"/>
      <w:divBdr>
        <w:top w:val="none" w:sz="0" w:space="0" w:color="auto"/>
        <w:left w:val="none" w:sz="0" w:space="0" w:color="auto"/>
        <w:bottom w:val="none" w:sz="0" w:space="0" w:color="auto"/>
        <w:right w:val="none" w:sz="0" w:space="0" w:color="auto"/>
      </w:divBdr>
      <w:divsChild>
        <w:div w:id="1945116645">
          <w:marLeft w:val="0"/>
          <w:marRight w:val="0"/>
          <w:marTop w:val="0"/>
          <w:marBottom w:val="0"/>
          <w:divBdr>
            <w:top w:val="none" w:sz="0" w:space="0" w:color="auto"/>
            <w:left w:val="none" w:sz="0" w:space="0" w:color="auto"/>
            <w:bottom w:val="none" w:sz="0" w:space="0" w:color="auto"/>
            <w:right w:val="none" w:sz="0" w:space="0" w:color="auto"/>
          </w:divBdr>
          <w:divsChild>
            <w:div w:id="1807626932">
              <w:marLeft w:val="0"/>
              <w:marRight w:val="0"/>
              <w:marTop w:val="0"/>
              <w:marBottom w:val="0"/>
              <w:divBdr>
                <w:top w:val="none" w:sz="0" w:space="0" w:color="auto"/>
                <w:left w:val="none" w:sz="0" w:space="0" w:color="auto"/>
                <w:bottom w:val="none" w:sz="0" w:space="0" w:color="auto"/>
                <w:right w:val="none" w:sz="0" w:space="0" w:color="auto"/>
              </w:divBdr>
              <w:divsChild>
                <w:div w:id="1297489748">
                  <w:marLeft w:val="0"/>
                  <w:marRight w:val="0"/>
                  <w:marTop w:val="0"/>
                  <w:marBottom w:val="0"/>
                  <w:divBdr>
                    <w:top w:val="none" w:sz="0" w:space="0" w:color="auto"/>
                    <w:left w:val="none" w:sz="0" w:space="0" w:color="auto"/>
                    <w:bottom w:val="none" w:sz="0" w:space="0" w:color="auto"/>
                    <w:right w:val="none" w:sz="0" w:space="0" w:color="auto"/>
                  </w:divBdr>
                  <w:divsChild>
                    <w:div w:id="841965777">
                      <w:marLeft w:val="-130"/>
                      <w:marRight w:val="-130"/>
                      <w:marTop w:val="0"/>
                      <w:marBottom w:val="0"/>
                      <w:divBdr>
                        <w:top w:val="none" w:sz="0" w:space="0" w:color="auto"/>
                        <w:left w:val="none" w:sz="0" w:space="0" w:color="auto"/>
                        <w:bottom w:val="none" w:sz="0" w:space="0" w:color="auto"/>
                        <w:right w:val="none" w:sz="0" w:space="0" w:color="auto"/>
                      </w:divBdr>
                      <w:divsChild>
                        <w:div w:id="222373302">
                          <w:marLeft w:val="0"/>
                          <w:marRight w:val="0"/>
                          <w:marTop w:val="0"/>
                          <w:marBottom w:val="0"/>
                          <w:divBdr>
                            <w:top w:val="none" w:sz="0" w:space="0" w:color="auto"/>
                            <w:left w:val="none" w:sz="0" w:space="0" w:color="auto"/>
                            <w:bottom w:val="none" w:sz="0" w:space="0" w:color="auto"/>
                            <w:right w:val="none" w:sz="0" w:space="0" w:color="auto"/>
                          </w:divBdr>
                          <w:divsChild>
                            <w:div w:id="485437343">
                              <w:marLeft w:val="0"/>
                              <w:marRight w:val="0"/>
                              <w:marTop w:val="0"/>
                              <w:marBottom w:val="0"/>
                              <w:divBdr>
                                <w:top w:val="none" w:sz="0" w:space="0" w:color="auto"/>
                                <w:left w:val="none" w:sz="0" w:space="0" w:color="auto"/>
                                <w:bottom w:val="none" w:sz="0" w:space="0" w:color="auto"/>
                                <w:right w:val="none" w:sz="0" w:space="0" w:color="auto"/>
                              </w:divBdr>
                              <w:divsChild>
                                <w:div w:id="163056864">
                                  <w:marLeft w:val="0"/>
                                  <w:marRight w:val="0"/>
                                  <w:marTop w:val="195"/>
                                  <w:marBottom w:val="0"/>
                                  <w:divBdr>
                                    <w:top w:val="none" w:sz="0" w:space="0" w:color="auto"/>
                                    <w:left w:val="none" w:sz="0" w:space="0" w:color="auto"/>
                                    <w:bottom w:val="none" w:sz="0" w:space="0" w:color="auto"/>
                                    <w:right w:val="none" w:sz="0" w:space="0" w:color="auto"/>
                                  </w:divBdr>
                                  <w:divsChild>
                                    <w:div w:id="1463577578">
                                      <w:marLeft w:val="0"/>
                                      <w:marRight w:val="0"/>
                                      <w:marTop w:val="0"/>
                                      <w:marBottom w:val="0"/>
                                      <w:divBdr>
                                        <w:top w:val="none" w:sz="0" w:space="0" w:color="auto"/>
                                        <w:left w:val="none" w:sz="0" w:space="0" w:color="auto"/>
                                        <w:bottom w:val="none" w:sz="0" w:space="0" w:color="auto"/>
                                        <w:right w:val="none" w:sz="0" w:space="0" w:color="auto"/>
                                      </w:divBdr>
                                      <w:divsChild>
                                        <w:div w:id="3762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5945">
                                  <w:marLeft w:val="0"/>
                                  <w:marRight w:val="0"/>
                                  <w:marTop w:val="0"/>
                                  <w:marBottom w:val="390"/>
                                  <w:divBdr>
                                    <w:top w:val="single" w:sz="4" w:space="10" w:color="EDEDED"/>
                                    <w:left w:val="single" w:sz="2" w:space="0" w:color="EDEDED"/>
                                    <w:bottom w:val="single" w:sz="4" w:space="10" w:color="EDEDED"/>
                                    <w:right w:val="single" w:sz="2" w:space="0" w:color="EDEDED"/>
                                  </w:divBdr>
                                  <w:divsChild>
                                    <w:div w:id="1687488211">
                                      <w:marLeft w:val="-28"/>
                                      <w:marRight w:val="-28"/>
                                      <w:marTop w:val="0"/>
                                      <w:marBottom w:val="0"/>
                                      <w:divBdr>
                                        <w:top w:val="none" w:sz="0" w:space="0" w:color="auto"/>
                                        <w:left w:val="none" w:sz="0" w:space="0" w:color="auto"/>
                                        <w:bottom w:val="none" w:sz="0" w:space="0" w:color="auto"/>
                                        <w:right w:val="none" w:sz="0" w:space="0" w:color="auto"/>
                                      </w:divBdr>
                                      <w:divsChild>
                                        <w:div w:id="593786454">
                                          <w:marLeft w:val="0"/>
                                          <w:marRight w:val="0"/>
                                          <w:marTop w:val="0"/>
                                          <w:marBottom w:val="0"/>
                                          <w:divBdr>
                                            <w:top w:val="none" w:sz="0" w:space="0" w:color="auto"/>
                                            <w:left w:val="none" w:sz="0" w:space="0" w:color="auto"/>
                                            <w:bottom w:val="none" w:sz="0" w:space="0" w:color="auto"/>
                                            <w:right w:val="none" w:sz="0" w:space="0" w:color="auto"/>
                                          </w:divBdr>
                                          <w:divsChild>
                                            <w:div w:id="1861118003">
                                              <w:marLeft w:val="-56"/>
                                              <w:marRight w:val="0"/>
                                              <w:marTop w:val="0"/>
                                              <w:marBottom w:val="0"/>
                                              <w:divBdr>
                                                <w:top w:val="none" w:sz="0" w:space="0" w:color="auto"/>
                                                <w:left w:val="none" w:sz="0" w:space="0" w:color="auto"/>
                                                <w:bottom w:val="none" w:sz="0" w:space="0" w:color="auto"/>
                                                <w:right w:val="none" w:sz="0" w:space="0" w:color="auto"/>
                                              </w:divBdr>
                                            </w:div>
                                            <w:div w:id="641154556">
                                              <w:marLeft w:val="-56"/>
                                              <w:marRight w:val="0"/>
                                              <w:marTop w:val="0"/>
                                              <w:marBottom w:val="0"/>
                                              <w:divBdr>
                                                <w:top w:val="none" w:sz="0" w:space="0" w:color="auto"/>
                                                <w:left w:val="none" w:sz="0" w:space="0" w:color="auto"/>
                                                <w:bottom w:val="none" w:sz="0" w:space="0" w:color="auto"/>
                                                <w:right w:val="none" w:sz="0" w:space="0" w:color="auto"/>
                                              </w:divBdr>
                                            </w:div>
                                            <w:div w:id="30232375">
                                              <w:marLeft w:val="-56"/>
                                              <w:marRight w:val="0"/>
                                              <w:marTop w:val="0"/>
                                              <w:marBottom w:val="0"/>
                                              <w:divBdr>
                                                <w:top w:val="none" w:sz="0" w:space="0" w:color="auto"/>
                                                <w:left w:val="none" w:sz="0" w:space="0" w:color="auto"/>
                                                <w:bottom w:val="none" w:sz="0" w:space="0" w:color="auto"/>
                                                <w:right w:val="none" w:sz="0" w:space="0" w:color="auto"/>
                                              </w:divBdr>
                                            </w:div>
                                          </w:divsChild>
                                        </w:div>
                                        <w:div w:id="16790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258441">
                          <w:marLeft w:val="0"/>
                          <w:marRight w:val="0"/>
                          <w:marTop w:val="0"/>
                          <w:marBottom w:val="0"/>
                          <w:divBdr>
                            <w:top w:val="none" w:sz="0" w:space="0" w:color="auto"/>
                            <w:left w:val="none" w:sz="0" w:space="0" w:color="auto"/>
                            <w:bottom w:val="none" w:sz="0" w:space="0" w:color="auto"/>
                            <w:right w:val="none" w:sz="0" w:space="0" w:color="auto"/>
                          </w:divBdr>
                          <w:divsChild>
                            <w:div w:id="2039039148">
                              <w:marLeft w:val="0"/>
                              <w:marRight w:val="0"/>
                              <w:marTop w:val="0"/>
                              <w:marBottom w:val="0"/>
                              <w:divBdr>
                                <w:top w:val="none" w:sz="0" w:space="0" w:color="auto"/>
                                <w:left w:val="none" w:sz="0" w:space="0" w:color="auto"/>
                                <w:bottom w:val="none" w:sz="0" w:space="0" w:color="auto"/>
                                <w:right w:val="none" w:sz="0" w:space="0" w:color="auto"/>
                              </w:divBdr>
                              <w:divsChild>
                                <w:div w:id="1783375059">
                                  <w:marLeft w:val="0"/>
                                  <w:marRight w:val="0"/>
                                  <w:marTop w:val="0"/>
                                  <w:marBottom w:val="0"/>
                                  <w:divBdr>
                                    <w:top w:val="none" w:sz="0" w:space="0" w:color="auto"/>
                                    <w:left w:val="none" w:sz="0" w:space="0" w:color="auto"/>
                                    <w:bottom w:val="none" w:sz="0" w:space="0" w:color="auto"/>
                                    <w:right w:val="none" w:sz="0" w:space="0" w:color="auto"/>
                                  </w:divBdr>
                                  <w:divsChild>
                                    <w:div w:id="1207449263">
                                      <w:marLeft w:val="0"/>
                                      <w:marRight w:val="0"/>
                                      <w:marTop w:val="0"/>
                                      <w:marBottom w:val="0"/>
                                      <w:divBdr>
                                        <w:top w:val="none" w:sz="0" w:space="0" w:color="auto"/>
                                        <w:left w:val="none" w:sz="0" w:space="0" w:color="auto"/>
                                        <w:bottom w:val="none" w:sz="0" w:space="0" w:color="auto"/>
                                        <w:right w:val="none" w:sz="0" w:space="0" w:color="auto"/>
                                      </w:divBdr>
                                      <w:divsChild>
                                        <w:div w:id="20503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757233">
              <w:marLeft w:val="0"/>
              <w:marRight w:val="0"/>
              <w:marTop w:val="0"/>
              <w:marBottom w:val="0"/>
              <w:divBdr>
                <w:top w:val="none" w:sz="0" w:space="0" w:color="auto"/>
                <w:left w:val="none" w:sz="0" w:space="0" w:color="auto"/>
                <w:bottom w:val="none" w:sz="0" w:space="0" w:color="auto"/>
                <w:right w:val="none" w:sz="0" w:space="0" w:color="auto"/>
              </w:divBdr>
              <w:divsChild>
                <w:div w:id="1025055514">
                  <w:marLeft w:val="0"/>
                  <w:marRight w:val="0"/>
                  <w:marTop w:val="0"/>
                  <w:marBottom w:val="0"/>
                  <w:divBdr>
                    <w:top w:val="none" w:sz="0" w:space="0" w:color="auto"/>
                    <w:left w:val="none" w:sz="0" w:space="0" w:color="auto"/>
                    <w:bottom w:val="none" w:sz="0" w:space="0" w:color="auto"/>
                    <w:right w:val="none" w:sz="0" w:space="0" w:color="auto"/>
                  </w:divBdr>
                  <w:divsChild>
                    <w:div w:id="1237203920">
                      <w:marLeft w:val="-130"/>
                      <w:marRight w:val="-130"/>
                      <w:marTop w:val="0"/>
                      <w:marBottom w:val="0"/>
                      <w:divBdr>
                        <w:top w:val="none" w:sz="0" w:space="0" w:color="auto"/>
                        <w:left w:val="none" w:sz="0" w:space="0" w:color="auto"/>
                        <w:bottom w:val="none" w:sz="0" w:space="0" w:color="auto"/>
                        <w:right w:val="none" w:sz="0" w:space="0" w:color="auto"/>
                      </w:divBdr>
                      <w:divsChild>
                        <w:div w:id="499807557">
                          <w:marLeft w:val="0"/>
                          <w:marRight w:val="0"/>
                          <w:marTop w:val="0"/>
                          <w:marBottom w:val="0"/>
                          <w:divBdr>
                            <w:top w:val="none" w:sz="0" w:space="0" w:color="auto"/>
                            <w:left w:val="none" w:sz="0" w:space="0" w:color="auto"/>
                            <w:bottom w:val="none" w:sz="0" w:space="0" w:color="auto"/>
                            <w:right w:val="none" w:sz="0" w:space="0" w:color="auto"/>
                          </w:divBdr>
                          <w:divsChild>
                            <w:div w:id="2133209379">
                              <w:marLeft w:val="0"/>
                              <w:marRight w:val="0"/>
                              <w:marTop w:val="0"/>
                              <w:marBottom w:val="0"/>
                              <w:divBdr>
                                <w:top w:val="none" w:sz="0" w:space="0" w:color="auto"/>
                                <w:left w:val="none" w:sz="0" w:space="0" w:color="auto"/>
                                <w:bottom w:val="none" w:sz="0" w:space="0" w:color="auto"/>
                                <w:right w:val="none" w:sz="0" w:space="0" w:color="auto"/>
                              </w:divBdr>
                            </w:div>
                          </w:divsChild>
                        </w:div>
                        <w:div w:id="52586298">
                          <w:marLeft w:val="0"/>
                          <w:marRight w:val="0"/>
                          <w:marTop w:val="74"/>
                          <w:marBottom w:val="74"/>
                          <w:divBdr>
                            <w:top w:val="none" w:sz="0" w:space="0" w:color="auto"/>
                            <w:left w:val="none" w:sz="0" w:space="0" w:color="auto"/>
                            <w:bottom w:val="none" w:sz="0" w:space="0" w:color="auto"/>
                            <w:right w:val="none" w:sz="0" w:space="0" w:color="auto"/>
                          </w:divBdr>
                        </w:div>
                      </w:divsChild>
                    </w:div>
                  </w:divsChild>
                </w:div>
              </w:divsChild>
            </w:div>
          </w:divsChild>
        </w:div>
        <w:div w:id="2052268232">
          <w:marLeft w:val="-9"/>
          <w:marRight w:val="-9"/>
          <w:marTop w:val="0"/>
          <w:marBottom w:val="0"/>
          <w:divBdr>
            <w:top w:val="none" w:sz="0" w:space="0" w:color="auto"/>
            <w:left w:val="none" w:sz="0" w:space="0" w:color="auto"/>
            <w:bottom w:val="none" w:sz="0" w:space="0" w:color="auto"/>
            <w:right w:val="none" w:sz="0" w:space="0" w:color="auto"/>
          </w:divBdr>
          <w:divsChild>
            <w:div w:id="776098044">
              <w:marLeft w:val="0"/>
              <w:marRight w:val="0"/>
              <w:marTop w:val="0"/>
              <w:marBottom w:val="0"/>
              <w:divBdr>
                <w:top w:val="none" w:sz="0" w:space="0" w:color="auto"/>
                <w:left w:val="none" w:sz="0" w:space="0" w:color="auto"/>
                <w:bottom w:val="none" w:sz="0" w:space="0" w:color="auto"/>
                <w:right w:val="none" w:sz="0" w:space="0" w:color="auto"/>
              </w:divBdr>
            </w:div>
          </w:divsChild>
        </w:div>
        <w:div w:id="793207757">
          <w:marLeft w:val="0"/>
          <w:marRight w:val="0"/>
          <w:marTop w:val="0"/>
          <w:marBottom w:val="0"/>
          <w:divBdr>
            <w:top w:val="none" w:sz="0" w:space="0" w:color="auto"/>
            <w:left w:val="none" w:sz="0" w:space="0" w:color="auto"/>
            <w:bottom w:val="none" w:sz="0" w:space="0" w:color="auto"/>
            <w:right w:val="none" w:sz="0" w:space="0" w:color="auto"/>
          </w:divBdr>
        </w:div>
      </w:divsChild>
    </w:div>
    <w:div w:id="1726101242">
      <w:bodyDiv w:val="1"/>
      <w:marLeft w:val="0"/>
      <w:marRight w:val="0"/>
      <w:marTop w:val="0"/>
      <w:marBottom w:val="0"/>
      <w:divBdr>
        <w:top w:val="none" w:sz="0" w:space="0" w:color="auto"/>
        <w:left w:val="none" w:sz="0" w:space="0" w:color="auto"/>
        <w:bottom w:val="none" w:sz="0" w:space="0" w:color="auto"/>
        <w:right w:val="none" w:sz="0" w:space="0" w:color="auto"/>
      </w:divBdr>
      <w:divsChild>
        <w:div w:id="626471819">
          <w:marLeft w:val="0"/>
          <w:marRight w:val="0"/>
          <w:marTop w:val="0"/>
          <w:marBottom w:val="0"/>
          <w:divBdr>
            <w:top w:val="none" w:sz="0" w:space="0" w:color="auto"/>
            <w:left w:val="none" w:sz="0" w:space="0" w:color="auto"/>
            <w:bottom w:val="none" w:sz="0" w:space="0" w:color="auto"/>
            <w:right w:val="none" w:sz="0" w:space="0" w:color="auto"/>
          </w:divBdr>
          <w:divsChild>
            <w:div w:id="1860777572">
              <w:marLeft w:val="0"/>
              <w:marRight w:val="0"/>
              <w:marTop w:val="0"/>
              <w:marBottom w:val="149"/>
              <w:divBdr>
                <w:top w:val="none" w:sz="0" w:space="0" w:color="auto"/>
                <w:left w:val="none" w:sz="0" w:space="0" w:color="auto"/>
                <w:bottom w:val="none" w:sz="0" w:space="0" w:color="auto"/>
                <w:right w:val="none" w:sz="0" w:space="0" w:color="auto"/>
              </w:divBdr>
              <w:divsChild>
                <w:div w:id="1962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1599">
          <w:marLeft w:val="0"/>
          <w:marRight w:val="0"/>
          <w:marTop w:val="195"/>
          <w:marBottom w:val="0"/>
          <w:divBdr>
            <w:top w:val="none" w:sz="0" w:space="0" w:color="auto"/>
            <w:left w:val="none" w:sz="0" w:space="0" w:color="auto"/>
            <w:bottom w:val="none" w:sz="0" w:space="0" w:color="auto"/>
            <w:right w:val="none" w:sz="0" w:space="0" w:color="auto"/>
          </w:divBdr>
          <w:divsChild>
            <w:div w:id="1959872915">
              <w:marLeft w:val="0"/>
              <w:marRight w:val="0"/>
              <w:marTop w:val="0"/>
              <w:marBottom w:val="0"/>
              <w:divBdr>
                <w:top w:val="none" w:sz="0" w:space="0" w:color="auto"/>
                <w:left w:val="none" w:sz="0" w:space="0" w:color="auto"/>
                <w:bottom w:val="none" w:sz="0" w:space="0" w:color="auto"/>
                <w:right w:val="none" w:sz="0" w:space="0" w:color="auto"/>
              </w:divBdr>
            </w:div>
            <w:div w:id="2111655335">
              <w:marLeft w:val="0"/>
              <w:marRight w:val="0"/>
              <w:marTop w:val="0"/>
              <w:marBottom w:val="0"/>
              <w:divBdr>
                <w:top w:val="none" w:sz="0" w:space="0" w:color="auto"/>
                <w:left w:val="none" w:sz="0" w:space="0" w:color="auto"/>
                <w:bottom w:val="none" w:sz="0" w:space="0" w:color="auto"/>
                <w:right w:val="none" w:sz="0" w:space="0" w:color="auto"/>
              </w:divBdr>
              <w:divsChild>
                <w:div w:id="7792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10459">
          <w:marLeft w:val="0"/>
          <w:marRight w:val="0"/>
          <w:marTop w:val="0"/>
          <w:marBottom w:val="390"/>
          <w:divBdr>
            <w:top w:val="single" w:sz="4" w:space="10" w:color="EDEDED"/>
            <w:left w:val="single" w:sz="2" w:space="0" w:color="EDEDED"/>
            <w:bottom w:val="single" w:sz="4" w:space="10" w:color="EDEDED"/>
            <w:right w:val="single" w:sz="2" w:space="0" w:color="EDEDED"/>
          </w:divBdr>
          <w:divsChild>
            <w:div w:id="1919706900">
              <w:marLeft w:val="-28"/>
              <w:marRight w:val="-28"/>
              <w:marTop w:val="0"/>
              <w:marBottom w:val="0"/>
              <w:divBdr>
                <w:top w:val="none" w:sz="0" w:space="0" w:color="auto"/>
                <w:left w:val="none" w:sz="0" w:space="0" w:color="auto"/>
                <w:bottom w:val="none" w:sz="0" w:space="0" w:color="auto"/>
                <w:right w:val="none" w:sz="0" w:space="0" w:color="auto"/>
              </w:divBdr>
              <w:divsChild>
                <w:div w:id="10073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47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ilprogettistaindustriale.it/files/2020/07/1_TRUCCHI_SEGRETI_06_2020.png"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737</Words>
  <Characters>4202</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i911900</dc:creator>
  <cp:lastModifiedBy>i911900</cp:lastModifiedBy>
  <cp:revision>1</cp:revision>
  <dcterms:created xsi:type="dcterms:W3CDTF">2022-03-24T07:35:00Z</dcterms:created>
  <dcterms:modified xsi:type="dcterms:W3CDTF">2022-03-24T07:46:00Z</dcterms:modified>
</cp:coreProperties>
</file>